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4B10F5" w:rsidRDefault="00A9338D" w:rsidP="00AF4C8D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AF4C8D" w:rsidRPr="00DD2A8D" w:rsidRDefault="00A67AAC" w:rsidP="00AF4C8D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DD2A8D" w:rsidRDefault="00A67AAC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DD2A8D" w:rsidRDefault="00A67AAC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DD2A8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DD2A8D">
        <w:rPr>
          <w:rFonts w:ascii="Times New Roman" w:hAnsi="Times New Roman"/>
          <w:szCs w:val="24"/>
        </w:rPr>
        <w:t xml:space="preserve"> </w:t>
      </w:r>
    </w:p>
    <w:p w:rsidR="00AF4C8D" w:rsidRPr="00DD2A8D" w:rsidRDefault="00A67AAC" w:rsidP="00AF4C8D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upravu</w:t>
      </w:r>
      <w:proofErr w:type="gramEnd"/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474F7C" w:rsidRDefault="0020062B" w:rsidP="00AF4C8D">
      <w:pPr>
        <w:rPr>
          <w:rFonts w:asciiTheme="minorHAnsi" w:hAnsiTheme="minorHAnsi"/>
          <w:b/>
          <w:szCs w:val="24"/>
        </w:rPr>
      </w:pPr>
      <w:r w:rsidRPr="00AE33E3">
        <w:rPr>
          <w:rFonts w:ascii="Times New Roman" w:hAnsi="Times New Roman"/>
          <w:szCs w:val="24"/>
          <w:lang w:val="sr-Cyrl-CS"/>
        </w:rPr>
        <w:t xml:space="preserve">07 </w:t>
      </w:r>
      <w:r w:rsidR="00A67AAC">
        <w:rPr>
          <w:rFonts w:ascii="Times New Roman" w:hAnsi="Times New Roman"/>
          <w:szCs w:val="24"/>
          <w:lang w:val="sr-Cyrl-CS"/>
        </w:rPr>
        <w:t>Broj</w:t>
      </w:r>
      <w:r w:rsidRPr="00AE33E3">
        <w:rPr>
          <w:rFonts w:ascii="Times New Roman" w:hAnsi="Times New Roman"/>
          <w:szCs w:val="24"/>
          <w:lang w:val="sr-Cyrl-CS"/>
        </w:rPr>
        <w:t>: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474F7C" w:rsidRPr="00CC460D">
        <w:t>06-</w:t>
      </w:r>
      <w:r w:rsidR="00474F7C" w:rsidRPr="00AD2802">
        <w:t>2/</w:t>
      </w:r>
      <w:r w:rsidR="00474F7C">
        <w:t>230</w:t>
      </w:r>
      <w:r w:rsidR="00474F7C" w:rsidRPr="00AD2802">
        <w:t>-</w:t>
      </w:r>
      <w:r w:rsidR="00474F7C">
        <w:t>20</w:t>
      </w:r>
      <w:r w:rsidR="00474F7C" w:rsidRPr="00CC460D">
        <w:tab/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2</w:t>
      </w:r>
      <w:r w:rsidR="004B10F5">
        <w:rPr>
          <w:rFonts w:ascii="Times New Roman" w:hAnsi="Times New Roman"/>
          <w:szCs w:val="24"/>
        </w:rPr>
        <w:t>9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A67AAC">
        <w:rPr>
          <w:rFonts w:ascii="Times New Roman" w:hAnsi="Times New Roman"/>
          <w:szCs w:val="24"/>
          <w:lang w:val="sr-Cyrl-CS"/>
        </w:rPr>
        <w:t>januar</w:t>
      </w:r>
      <w:r w:rsidRPr="00DD2A8D">
        <w:rPr>
          <w:rFonts w:ascii="Times New Roman" w:hAnsi="Times New Roman"/>
          <w:szCs w:val="24"/>
          <w:lang w:val="sr-Cyrl-CS"/>
        </w:rPr>
        <w:t xml:space="preserve"> 202</w:t>
      </w:r>
      <w:r w:rsidR="004B10F5">
        <w:rPr>
          <w:rFonts w:ascii="Times New Roman" w:hAnsi="Times New Roman"/>
          <w:szCs w:val="24"/>
          <w:lang w:val="sr-Cyrl-CS"/>
        </w:rPr>
        <w:t>1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A67AAC">
        <w:rPr>
          <w:rFonts w:ascii="Times New Roman" w:hAnsi="Times New Roman"/>
          <w:szCs w:val="24"/>
          <w:lang w:val="sr-Cyrl-CS"/>
        </w:rPr>
        <w:t>godine</w:t>
      </w:r>
    </w:p>
    <w:p w:rsidR="009E532C" w:rsidRPr="00AF45E9" w:rsidRDefault="00A67AAC" w:rsidP="00AF45E9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AF4C8D" w:rsidRPr="00DD2A8D" w:rsidRDefault="00A67AA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DD2A8D" w:rsidRDefault="00A67AAC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SEDME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A9338D" w:rsidRDefault="00A67AAC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DD2A8D">
        <w:rPr>
          <w:rFonts w:ascii="Times New Roman" w:hAnsi="Times New Roman"/>
          <w:b/>
          <w:szCs w:val="24"/>
        </w:rPr>
        <w:t>,</w:t>
      </w:r>
      <w:r w:rsidR="0071376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4B0026">
        <w:rPr>
          <w:rFonts w:ascii="Times New Roman" w:hAnsi="Times New Roman"/>
          <w:b/>
          <w:szCs w:val="24"/>
          <w:lang w:val="sr-Cyrl-CS"/>
        </w:rPr>
        <w:t>2</w:t>
      </w:r>
      <w:r w:rsidR="00474F7C">
        <w:rPr>
          <w:rFonts w:ascii="Times New Roman" w:hAnsi="Times New Roman"/>
          <w:b/>
          <w:szCs w:val="24"/>
          <w:lang w:val="sr-Cyrl-CS"/>
        </w:rPr>
        <w:t>6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DECEMBRA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A67AAC">
        <w:rPr>
          <w:rFonts w:ascii="Times New Roman" w:hAnsi="Times New Roman"/>
          <w:szCs w:val="24"/>
          <w:lang w:val="sr-Cyrl-CS"/>
        </w:rPr>
        <w:t>Sednica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je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počela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u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474F7C">
        <w:rPr>
          <w:rFonts w:ascii="Times New Roman" w:hAnsi="Times New Roman"/>
          <w:szCs w:val="24"/>
          <w:lang w:val="sr-Cyrl-CS"/>
        </w:rPr>
        <w:t>11</w:t>
      </w:r>
      <w:r w:rsidRPr="00DD2A8D">
        <w:rPr>
          <w:rFonts w:ascii="Times New Roman" w:hAnsi="Times New Roman"/>
          <w:szCs w:val="24"/>
          <w:lang w:val="sr-Cyrl-CS"/>
        </w:rPr>
        <w:t>,</w:t>
      </w:r>
      <w:r w:rsidR="0020062B">
        <w:rPr>
          <w:rFonts w:ascii="Times New Roman" w:hAnsi="Times New Roman"/>
          <w:szCs w:val="24"/>
          <w:lang w:val="sr-Cyrl-CS"/>
        </w:rPr>
        <w:t>0</w:t>
      </w:r>
      <w:r w:rsidRPr="00DD2A8D">
        <w:rPr>
          <w:rFonts w:ascii="Times New Roman" w:hAnsi="Times New Roman"/>
          <w:szCs w:val="24"/>
          <w:lang w:val="sr-Cyrl-CS"/>
        </w:rPr>
        <w:t xml:space="preserve">0 </w:t>
      </w:r>
      <w:r w:rsidR="00A67AAC">
        <w:rPr>
          <w:rFonts w:ascii="Times New Roman" w:hAnsi="Times New Roman"/>
          <w:szCs w:val="24"/>
          <w:lang w:val="sr-Cyrl-CS"/>
        </w:rPr>
        <w:t>časova</w:t>
      </w:r>
      <w:r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A67AAC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A67AAC">
        <w:rPr>
          <w:rFonts w:ascii="Times New Roman" w:hAnsi="Times New Roman"/>
          <w:szCs w:val="24"/>
          <w:lang w:val="sr-Cyrl-CS"/>
        </w:rPr>
        <w:t>Sednici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4B10F5">
        <w:rPr>
          <w:rFonts w:ascii="Times New Roman" w:hAnsi="Times New Roman"/>
          <w:szCs w:val="24"/>
          <w:lang w:val="sr-Cyrl-CS"/>
        </w:rPr>
        <w:t xml:space="preserve">  </w:t>
      </w:r>
      <w:r w:rsidR="00A67AAC">
        <w:rPr>
          <w:rFonts w:ascii="Times New Roman" w:hAnsi="Times New Roman"/>
          <w:szCs w:val="24"/>
          <w:lang w:val="sr-Cyrl-CS"/>
        </w:rPr>
        <w:t>Đorđe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Komlenski</w:t>
      </w:r>
      <w:r w:rsidR="00474F7C">
        <w:rPr>
          <w:rFonts w:ascii="Times New Roman" w:hAnsi="Times New Roman"/>
          <w:szCs w:val="24"/>
          <w:lang w:val="sr-Cyrl-CS"/>
        </w:rPr>
        <w:t xml:space="preserve">, 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Nenad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Baroš</w:t>
      </w:r>
      <w:r w:rsidR="0020062B">
        <w:rPr>
          <w:rFonts w:ascii="Times New Roman" w:hAnsi="Times New Roman"/>
          <w:szCs w:val="24"/>
          <w:lang w:val="sr-Cyrl-CS"/>
        </w:rPr>
        <w:t>,</w:t>
      </w:r>
      <w:r w:rsidR="00A67AAC">
        <w:rPr>
          <w:rFonts w:ascii="Times New Roman" w:hAnsi="Times New Roman"/>
          <w:szCs w:val="24"/>
          <w:lang w:val="sr-Cyrl-CS"/>
        </w:rPr>
        <w:t>Đorđe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Dabić</w:t>
      </w:r>
      <w:r w:rsidR="0020062B">
        <w:rPr>
          <w:rFonts w:ascii="Times New Roman" w:hAnsi="Times New Roman"/>
          <w:szCs w:val="24"/>
          <w:lang w:val="sr-Cyrl-CS"/>
        </w:rPr>
        <w:t xml:space="preserve">, </w:t>
      </w:r>
      <w:r w:rsidR="00A67AAC">
        <w:rPr>
          <w:rFonts w:ascii="Times New Roman" w:hAnsi="Times New Roman"/>
          <w:szCs w:val="24"/>
          <w:lang w:val="sr-Cyrl-CS"/>
        </w:rPr>
        <w:t>Biljana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Pantić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Pilja</w:t>
      </w:r>
      <w:r w:rsidR="004B0026">
        <w:rPr>
          <w:rFonts w:ascii="Times New Roman" w:hAnsi="Times New Roman"/>
          <w:szCs w:val="24"/>
          <w:lang w:val="sr-Cyrl-CS"/>
        </w:rPr>
        <w:t>,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Jelena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Žarić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Kovačević</w:t>
      </w:r>
      <w:r w:rsidR="00F96A63">
        <w:rPr>
          <w:rFonts w:ascii="Times New Roman" w:hAnsi="Times New Roman"/>
          <w:szCs w:val="24"/>
          <w:lang w:val="sr-Cyrl-CS"/>
        </w:rPr>
        <w:t>,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Daniel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Đivanović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i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Sanja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Jefić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Branković</w:t>
      </w:r>
      <w:r w:rsidR="0020062B">
        <w:rPr>
          <w:rFonts w:ascii="Times New Roman" w:hAnsi="Times New Roman"/>
          <w:szCs w:val="24"/>
          <w:lang w:val="sr-Cyrl-CS"/>
        </w:rPr>
        <w:t>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DD2A8D" w:rsidRDefault="00A67AAC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Nevena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Veinović</w:t>
      </w:r>
      <w:r w:rsidR="00993DF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Velibora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Milojčića</w:t>
      </w:r>
      <w:proofErr w:type="gramStart"/>
      <w:r w:rsidR="00474F7C">
        <w:rPr>
          <w:rFonts w:ascii="Times New Roman" w:hAnsi="Times New Roman"/>
          <w:szCs w:val="24"/>
          <w:lang w:val="sr-Cyrl-CS"/>
        </w:rPr>
        <w:t xml:space="preserve">, 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proofErr w:type="gramEnd"/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F96A6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Žarka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Mićina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4B002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Tome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File</w:t>
      </w:r>
      <w:r w:rsidR="00474F7C">
        <w:rPr>
          <w:rFonts w:ascii="Times New Roman" w:hAnsi="Times New Roman"/>
          <w:szCs w:val="24"/>
          <w:lang w:val="sr-Cyrl-CS"/>
        </w:rPr>
        <w:t>.</w:t>
      </w:r>
    </w:p>
    <w:p w:rsidR="00993DF9" w:rsidRP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A67AAC">
        <w:rPr>
          <w:rFonts w:ascii="Times New Roman" w:hAnsi="Times New Roman"/>
          <w:szCs w:val="24"/>
          <w:lang w:val="sr-Cyrl-CS"/>
        </w:rPr>
        <w:t>Sednici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nisu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Sanja</w:t>
      </w:r>
      <w:r w:rsidR="00F87A4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Lakić</w:t>
      </w:r>
      <w:r w:rsidR="00F87A4D">
        <w:rPr>
          <w:rFonts w:ascii="Times New Roman" w:hAnsi="Times New Roman"/>
          <w:szCs w:val="24"/>
          <w:lang w:val="sr-Cyrl-CS"/>
        </w:rPr>
        <w:t xml:space="preserve">, </w:t>
      </w:r>
      <w:r w:rsidR="00A67AAC">
        <w:rPr>
          <w:rFonts w:ascii="Times New Roman" w:hAnsi="Times New Roman"/>
          <w:szCs w:val="24"/>
          <w:lang w:val="sr-Cyrl-CS"/>
        </w:rPr>
        <w:t>doc</w:t>
      </w:r>
      <w:r w:rsidR="00F87A4D">
        <w:rPr>
          <w:rFonts w:ascii="Times New Roman" w:hAnsi="Times New Roman"/>
          <w:szCs w:val="24"/>
          <w:lang w:val="sr-Cyrl-CS"/>
        </w:rPr>
        <w:t>.</w:t>
      </w:r>
      <w:r w:rsidR="00A67AAC">
        <w:rPr>
          <w:rFonts w:ascii="Times New Roman" w:hAnsi="Times New Roman"/>
          <w:szCs w:val="24"/>
          <w:lang w:val="sr-Cyrl-CS"/>
        </w:rPr>
        <w:t>dr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Mihailo</w:t>
      </w:r>
      <w:r w:rsidR="00F87A4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Jokić</w:t>
      </w:r>
      <w:r w:rsidR="00F87A4D">
        <w:rPr>
          <w:rFonts w:ascii="Times New Roman" w:hAnsi="Times New Roman"/>
          <w:szCs w:val="24"/>
          <w:lang w:val="sr-Cyrl-CS"/>
        </w:rPr>
        <w:t xml:space="preserve">, </w:t>
      </w:r>
      <w:r w:rsidR="00A67AAC">
        <w:rPr>
          <w:rFonts w:ascii="Times New Roman" w:hAnsi="Times New Roman"/>
          <w:szCs w:val="24"/>
          <w:lang w:val="sr-Cyrl-CS"/>
        </w:rPr>
        <w:t>dr</w:t>
      </w:r>
      <w:r w:rsidR="00F87A4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Aleksandar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Martinović</w:t>
      </w:r>
      <w:r w:rsidR="00E952E3">
        <w:rPr>
          <w:rFonts w:ascii="Times New Roman" w:hAnsi="Times New Roman"/>
          <w:szCs w:val="24"/>
          <w:lang w:val="sr-Cyrl-CS"/>
        </w:rPr>
        <w:t xml:space="preserve">, </w:t>
      </w:r>
      <w:r w:rsidR="00A67AAC">
        <w:rPr>
          <w:rFonts w:ascii="Times New Roman" w:hAnsi="Times New Roman"/>
          <w:szCs w:val="24"/>
          <w:lang w:val="sr-Cyrl-CS"/>
        </w:rPr>
        <w:t>Nebojša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Pavlović</w:t>
      </w:r>
      <w:r w:rsidR="00E952E3">
        <w:rPr>
          <w:rFonts w:ascii="Times New Roman" w:hAnsi="Times New Roman"/>
          <w:szCs w:val="24"/>
          <w:lang w:val="sr-Cyrl-CS"/>
        </w:rPr>
        <w:t xml:space="preserve">, </w:t>
      </w:r>
      <w:r w:rsidR="00A67AAC">
        <w:rPr>
          <w:rFonts w:ascii="Times New Roman" w:hAnsi="Times New Roman"/>
          <w:szCs w:val="24"/>
          <w:lang w:val="sr-Cyrl-CS"/>
        </w:rPr>
        <w:t>Dragan</w:t>
      </w:r>
      <w:r w:rsidR="00F87A4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M</w:t>
      </w:r>
      <w:r w:rsidR="00F87A4D">
        <w:rPr>
          <w:rFonts w:ascii="Times New Roman" w:hAnsi="Times New Roman"/>
          <w:szCs w:val="24"/>
          <w:lang w:val="sr-Cyrl-CS"/>
        </w:rPr>
        <w:t xml:space="preserve">. </w:t>
      </w:r>
      <w:r w:rsidR="00A67AAC">
        <w:rPr>
          <w:rFonts w:ascii="Times New Roman" w:hAnsi="Times New Roman"/>
          <w:szCs w:val="24"/>
          <w:lang w:val="sr-Cyrl-CS"/>
        </w:rPr>
        <w:t>Marković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i</w:t>
      </w:r>
      <w:r w:rsidR="00981B9C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Vladan</w:t>
      </w:r>
      <w:r w:rsidR="00981B9C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Zagrađanin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niti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njihovi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zamenici</w:t>
      </w:r>
      <w:r w:rsidR="00993DF9">
        <w:rPr>
          <w:rFonts w:ascii="Times New Roman" w:hAnsi="Times New Roman"/>
          <w:szCs w:val="24"/>
          <w:lang w:val="sr-Cyrl-CS"/>
        </w:rPr>
        <w:t>.</w:t>
      </w:r>
    </w:p>
    <w:p w:rsidR="00EB4DA0" w:rsidRPr="00EB4DA0" w:rsidRDefault="00EB4DA0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EB4DA0" w:rsidRPr="00AF45E9" w:rsidRDefault="00EB4DA0" w:rsidP="00981B9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</w:r>
      <w:r w:rsidR="00A67AAC">
        <w:rPr>
          <w:rFonts w:ascii="Times New Roman" w:hAnsi="Times New Roman" w:hint="eastAsia"/>
          <w:szCs w:val="24"/>
        </w:rPr>
        <w:t>Sednici</w:t>
      </w:r>
      <w:r w:rsidRPr="00EB4DA0">
        <w:rPr>
          <w:rFonts w:ascii="Times New Roman" w:hAnsi="Times New Roman"/>
          <w:szCs w:val="24"/>
        </w:rPr>
        <w:t xml:space="preserve"> </w:t>
      </w:r>
      <w:r w:rsidR="00A67AAC">
        <w:rPr>
          <w:rFonts w:ascii="Times New Roman" w:hAnsi="Times New Roman" w:hint="eastAsia"/>
          <w:szCs w:val="24"/>
        </w:rPr>
        <w:t>su</w:t>
      </w:r>
      <w:r w:rsidRPr="00EB4DA0">
        <w:rPr>
          <w:rFonts w:ascii="Times New Roman" w:hAnsi="Times New Roman"/>
          <w:szCs w:val="24"/>
        </w:rPr>
        <w:t xml:space="preserve"> </w:t>
      </w:r>
      <w:r w:rsidR="00A67AAC">
        <w:rPr>
          <w:rFonts w:ascii="Times New Roman" w:hAnsi="Times New Roman" w:hint="eastAsia"/>
          <w:szCs w:val="24"/>
        </w:rPr>
        <w:t>prisustvovali</w:t>
      </w:r>
      <w:r w:rsidRPr="00EB4DA0">
        <w:rPr>
          <w:rFonts w:ascii="Times New Roman" w:hAnsi="Times New Roman"/>
          <w:szCs w:val="24"/>
        </w:rPr>
        <w:t xml:space="preserve"> </w:t>
      </w:r>
      <w:r w:rsidR="00A67AAC">
        <w:rPr>
          <w:rFonts w:ascii="Times New Roman" w:hAnsi="Times New Roman" w:hint="eastAsia"/>
          <w:szCs w:val="24"/>
        </w:rPr>
        <w:t>i</w:t>
      </w:r>
      <w:r>
        <w:rPr>
          <w:rFonts w:ascii="Times New Roman" w:hAnsi="Times New Roman"/>
          <w:szCs w:val="24"/>
          <w:lang w:val="sr-Cyrl-RS"/>
        </w:rPr>
        <w:t xml:space="preserve">: </w:t>
      </w:r>
      <w:r w:rsidR="00A67AAC">
        <w:rPr>
          <w:rFonts w:ascii="Times New Roman" w:hAnsi="Times New Roman"/>
          <w:szCs w:val="24"/>
          <w:lang w:val="sr-Cyrl-RS"/>
        </w:rPr>
        <w:t>Branko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Stamenković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A67AAC">
        <w:rPr>
          <w:rFonts w:ascii="Times New Roman" w:hAnsi="Times New Roman"/>
          <w:szCs w:val="24"/>
          <w:lang w:val="sr-Cyrl-RS"/>
        </w:rPr>
        <w:t>zamenik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Republičkog</w:t>
      </w:r>
      <w:r w:rsidR="00226917"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javnog</w:t>
      </w:r>
      <w:r w:rsidR="00226917"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tužioca</w:t>
      </w:r>
      <w:r w:rsidR="00226917">
        <w:rPr>
          <w:rFonts w:ascii="Times New Roman" w:hAnsi="Times New Roman"/>
          <w:szCs w:val="24"/>
          <w:lang w:val="sr-Cyrl-RS"/>
        </w:rPr>
        <w:t xml:space="preserve">; </w:t>
      </w:r>
      <w:r w:rsidR="00A67AAC">
        <w:rPr>
          <w:rFonts w:ascii="Times New Roman" w:hAnsi="Times New Roman"/>
          <w:szCs w:val="24"/>
          <w:lang w:val="sr-Cyrl-RS"/>
        </w:rPr>
        <w:t>Tatjana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Lagumdžija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A67AAC">
        <w:rPr>
          <w:rFonts w:ascii="Times New Roman" w:hAnsi="Times New Roman"/>
          <w:szCs w:val="24"/>
          <w:lang w:val="sr-Cyrl-RS"/>
        </w:rPr>
        <w:t>izborni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član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Državnog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veća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tužilaca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Matija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Radojičić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A67AAC">
        <w:rPr>
          <w:rFonts w:ascii="Times New Roman" w:hAnsi="Times New Roman"/>
          <w:szCs w:val="24"/>
          <w:lang w:val="sr-Cyrl-RS"/>
        </w:rPr>
        <w:t>izborni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član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Visokog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saveta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sudstva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iz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reda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67AAC">
        <w:rPr>
          <w:rFonts w:ascii="Times New Roman" w:hAnsi="Times New Roman"/>
          <w:szCs w:val="24"/>
          <w:lang w:val="sr-Cyrl-RS"/>
        </w:rPr>
        <w:t>sudija</w:t>
      </w:r>
      <w:r>
        <w:rPr>
          <w:rFonts w:ascii="Times New Roman" w:hAnsi="Times New Roman"/>
          <w:szCs w:val="24"/>
          <w:lang w:val="sr-Cyrl-RS"/>
        </w:rPr>
        <w:t xml:space="preserve">. </w:t>
      </w:r>
    </w:p>
    <w:p w:rsidR="00EB4DA0" w:rsidRPr="00EB4DA0" w:rsidRDefault="00EB4DA0" w:rsidP="00981B9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993DF9" w:rsidRPr="001903AF" w:rsidRDefault="00A67AAC" w:rsidP="00993D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993DF9" w:rsidRPr="00190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93DF9" w:rsidRPr="00190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0E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9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E29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C92D33" w:rsidRPr="00DD2A8D" w:rsidRDefault="00C92D33" w:rsidP="00C92D33">
      <w:pPr>
        <w:jc w:val="both"/>
        <w:rPr>
          <w:rFonts w:ascii="Times New Roman" w:hAnsi="Times New Roman"/>
          <w:szCs w:val="24"/>
          <w:lang w:val="sr-Cyrl-CS"/>
        </w:rPr>
      </w:pPr>
    </w:p>
    <w:p w:rsidR="00C92D33" w:rsidRDefault="00A67AAC" w:rsidP="0020062B">
      <w:pPr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D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r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 w:rsidR="00EB4DA0">
        <w:rPr>
          <w:rFonts w:ascii="Times New Roman" w:hAnsi="Times New Roman"/>
          <w:szCs w:val="24"/>
        </w:rPr>
        <w:t xml:space="preserve"> </w:t>
      </w:r>
    </w:p>
    <w:p w:rsidR="00EB4DA0" w:rsidRPr="00EB4DA0" w:rsidRDefault="00EB4DA0" w:rsidP="0020062B">
      <w:pPr>
        <w:jc w:val="center"/>
        <w:rPr>
          <w:rFonts w:ascii="Times New Roman" w:hAnsi="Times New Roman"/>
          <w:szCs w:val="24"/>
          <w:lang w:val="sr-Cyrl-RS"/>
        </w:rPr>
      </w:pPr>
    </w:p>
    <w:p w:rsidR="00474F7C" w:rsidRPr="00521091" w:rsidRDefault="00A67AAC" w:rsidP="00474F7C">
      <w:pPr>
        <w:pStyle w:val="ListParagraph"/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Izveštaja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radu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javnih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tužilaštava</w:t>
      </w:r>
      <w:r w:rsidR="00474F7C" w:rsidRPr="00521091">
        <w:rPr>
          <w:lang w:eastAsia="sr-Cyrl-CS"/>
        </w:rPr>
        <w:t xml:space="preserve"> </w:t>
      </w:r>
      <w:proofErr w:type="gramStart"/>
      <w:r>
        <w:rPr>
          <w:lang w:eastAsia="sr-Cyrl-CS"/>
        </w:rPr>
        <w:t>na</w:t>
      </w:r>
      <w:proofErr w:type="gramEnd"/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suzbijanju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kriminaliteta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i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zaštiti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ustavnosti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i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zakonitosti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474F7C" w:rsidRPr="00521091">
        <w:rPr>
          <w:lang w:eastAsia="sr-Cyrl-CS"/>
        </w:rPr>
        <w:t xml:space="preserve"> 201</w:t>
      </w:r>
      <w:r w:rsidR="00474F7C">
        <w:rPr>
          <w:lang w:eastAsia="sr-Cyrl-CS"/>
        </w:rPr>
        <w:t>9</w:t>
      </w:r>
      <w:r w:rsidR="00474F7C" w:rsidRPr="00521091">
        <w:rPr>
          <w:lang w:eastAsia="sr-Cyrl-CS"/>
        </w:rPr>
        <w:t xml:space="preserve">. </w:t>
      </w:r>
      <w:r>
        <w:rPr>
          <w:lang w:eastAsia="sr-Cyrl-CS"/>
        </w:rPr>
        <w:t>godini</w:t>
      </w:r>
      <w:r w:rsidR="00474F7C" w:rsidRPr="00521091">
        <w:rPr>
          <w:lang w:eastAsia="sr-Cyrl-CS"/>
        </w:rPr>
        <w:t xml:space="preserve"> (</w:t>
      </w:r>
      <w:r>
        <w:rPr>
          <w:lang w:eastAsia="sr-Cyrl-CS"/>
        </w:rPr>
        <w:t>broj</w:t>
      </w:r>
      <w:r w:rsidR="00474F7C" w:rsidRPr="00521091">
        <w:rPr>
          <w:lang w:eastAsia="sr-Cyrl-CS"/>
        </w:rPr>
        <w:t>: 02-</w:t>
      </w:r>
      <w:r w:rsidR="00474F7C">
        <w:rPr>
          <w:lang w:eastAsia="sr-Cyrl-CS"/>
        </w:rPr>
        <w:t>672</w:t>
      </w:r>
      <w:r w:rsidR="00474F7C" w:rsidRPr="00521091">
        <w:rPr>
          <w:lang w:eastAsia="sr-Cyrl-CS"/>
        </w:rPr>
        <w:t>/</w:t>
      </w:r>
      <w:r w:rsidR="00474F7C">
        <w:rPr>
          <w:lang w:eastAsia="sr-Cyrl-CS"/>
        </w:rPr>
        <w:t>20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474F7C" w:rsidRPr="00521091">
        <w:rPr>
          <w:lang w:eastAsia="sr-Cyrl-CS"/>
        </w:rPr>
        <w:t xml:space="preserve"> </w:t>
      </w:r>
      <w:r w:rsidR="00474F7C">
        <w:rPr>
          <w:lang w:eastAsia="sr-Cyrl-CS"/>
        </w:rPr>
        <w:t>02</w:t>
      </w:r>
      <w:r w:rsidR="00474F7C" w:rsidRPr="00521091">
        <w:rPr>
          <w:lang w:eastAsia="sr-Cyrl-CS"/>
        </w:rPr>
        <w:t xml:space="preserve">. </w:t>
      </w:r>
      <w:r>
        <w:rPr>
          <w:lang w:eastAsia="sr-Cyrl-CS"/>
        </w:rPr>
        <w:t>juna</w:t>
      </w:r>
      <w:r w:rsidR="00474F7C" w:rsidRPr="00521091">
        <w:rPr>
          <w:lang w:eastAsia="sr-Cyrl-CS"/>
        </w:rPr>
        <w:t xml:space="preserve"> 20</w:t>
      </w:r>
      <w:r w:rsidR="00474F7C">
        <w:rPr>
          <w:lang w:eastAsia="sr-Cyrl-CS"/>
        </w:rPr>
        <w:t>20</w:t>
      </w:r>
      <w:r w:rsidR="00474F7C" w:rsidRPr="00521091">
        <w:rPr>
          <w:lang w:eastAsia="sr-Cyrl-CS"/>
        </w:rPr>
        <w:t>.</w:t>
      </w:r>
      <w:r w:rsidR="00474F7C">
        <w:rPr>
          <w:lang w:eastAsia="sr-Cyrl-CS"/>
        </w:rPr>
        <w:t xml:space="preserve"> </w:t>
      </w:r>
      <w:r>
        <w:rPr>
          <w:lang w:eastAsia="sr-Cyrl-CS"/>
        </w:rPr>
        <w:t>godine</w:t>
      </w:r>
      <w:r w:rsidR="00474F7C" w:rsidRPr="00521091">
        <w:rPr>
          <w:lang w:eastAsia="sr-Cyrl-CS"/>
        </w:rPr>
        <w:t>)</w:t>
      </w:r>
      <w:r w:rsidR="00474F7C">
        <w:rPr>
          <w:lang w:eastAsia="sr-Cyrl-CS"/>
        </w:rPr>
        <w:t>;</w:t>
      </w:r>
    </w:p>
    <w:p w:rsidR="00474F7C" w:rsidRPr="002B2896" w:rsidRDefault="00A67AAC" w:rsidP="00474F7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Izveštaja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radu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Državnog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veća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tužilaca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za</w:t>
      </w:r>
      <w:r w:rsidR="00474F7C" w:rsidRPr="00521091">
        <w:rPr>
          <w:lang w:eastAsia="sr-Cyrl-CS"/>
        </w:rPr>
        <w:t xml:space="preserve"> 201</w:t>
      </w:r>
      <w:r w:rsidR="00474F7C">
        <w:rPr>
          <w:lang w:eastAsia="sr-Cyrl-CS"/>
        </w:rPr>
        <w:t>9</w:t>
      </w:r>
      <w:r w:rsidR="00474F7C" w:rsidRPr="00521091">
        <w:rPr>
          <w:lang w:eastAsia="sr-Cyrl-CS"/>
        </w:rPr>
        <w:t xml:space="preserve">. </w:t>
      </w:r>
      <w:r>
        <w:rPr>
          <w:lang w:eastAsia="sr-Cyrl-CS"/>
        </w:rPr>
        <w:t>godinu</w:t>
      </w:r>
      <w:r w:rsidR="00474F7C" w:rsidRPr="00521091">
        <w:rPr>
          <w:lang w:eastAsia="sr-Cyrl-CS"/>
        </w:rPr>
        <w:t xml:space="preserve"> (</w:t>
      </w:r>
      <w:r>
        <w:rPr>
          <w:lang w:eastAsia="sr-Cyrl-CS"/>
        </w:rPr>
        <w:t>broj</w:t>
      </w:r>
      <w:r w:rsidR="00474F7C" w:rsidRPr="00521091">
        <w:rPr>
          <w:lang w:eastAsia="sr-Cyrl-CS"/>
        </w:rPr>
        <w:t>: 02-</w:t>
      </w:r>
      <w:r w:rsidR="00474F7C">
        <w:rPr>
          <w:lang w:eastAsia="sr-Cyrl-CS"/>
        </w:rPr>
        <w:t>381</w:t>
      </w:r>
      <w:r w:rsidR="00474F7C" w:rsidRPr="00521091">
        <w:rPr>
          <w:lang w:eastAsia="sr-Cyrl-CS"/>
        </w:rPr>
        <w:t>/</w:t>
      </w:r>
      <w:r w:rsidR="00474F7C">
        <w:rPr>
          <w:lang w:eastAsia="sr-Cyrl-CS"/>
        </w:rPr>
        <w:t>20</w:t>
      </w:r>
      <w:r w:rsidR="00474F7C" w:rsidRPr="00521091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474F7C" w:rsidRPr="00521091">
        <w:rPr>
          <w:lang w:eastAsia="sr-Cyrl-CS"/>
        </w:rPr>
        <w:t xml:space="preserve"> </w:t>
      </w:r>
      <w:r w:rsidR="00474F7C">
        <w:rPr>
          <w:lang w:eastAsia="sr-Cyrl-CS"/>
        </w:rPr>
        <w:t>02</w:t>
      </w:r>
      <w:r w:rsidR="00474F7C" w:rsidRPr="00521091">
        <w:rPr>
          <w:lang w:eastAsia="sr-Cyrl-CS"/>
        </w:rPr>
        <w:t xml:space="preserve">. </w:t>
      </w:r>
      <w:r>
        <w:rPr>
          <w:lang w:eastAsia="sr-Cyrl-CS"/>
        </w:rPr>
        <w:t>marta</w:t>
      </w:r>
      <w:r w:rsidR="00474F7C" w:rsidRPr="00521091">
        <w:rPr>
          <w:lang w:eastAsia="sr-Cyrl-CS"/>
        </w:rPr>
        <w:t xml:space="preserve"> 20</w:t>
      </w:r>
      <w:r w:rsidR="00474F7C">
        <w:rPr>
          <w:lang w:eastAsia="sr-Cyrl-CS"/>
        </w:rPr>
        <w:t>20</w:t>
      </w:r>
      <w:r w:rsidR="00474F7C" w:rsidRPr="00521091">
        <w:rPr>
          <w:lang w:eastAsia="sr-Cyrl-CS"/>
        </w:rPr>
        <w:t>.</w:t>
      </w:r>
      <w:r w:rsidR="00474F7C">
        <w:rPr>
          <w:lang w:eastAsia="sr-Cyrl-CS"/>
        </w:rPr>
        <w:t xml:space="preserve"> </w:t>
      </w:r>
      <w:r>
        <w:rPr>
          <w:lang w:eastAsia="sr-Cyrl-CS"/>
        </w:rPr>
        <w:t>godine</w:t>
      </w:r>
      <w:r w:rsidR="00474F7C" w:rsidRPr="00521091">
        <w:rPr>
          <w:lang w:eastAsia="sr-Cyrl-CS"/>
        </w:rPr>
        <w:t>)</w:t>
      </w:r>
      <w:r w:rsidR="00474F7C">
        <w:rPr>
          <w:lang w:eastAsia="sr-Cyrl-CS"/>
        </w:rPr>
        <w:t>;</w:t>
      </w:r>
    </w:p>
    <w:p w:rsidR="00474F7C" w:rsidRPr="002B2896" w:rsidRDefault="00A67AAC" w:rsidP="00474F7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474F7C" w:rsidRPr="002B2896">
        <w:rPr>
          <w:lang w:eastAsia="sr-Cyrl-CS"/>
        </w:rPr>
        <w:t xml:space="preserve"> </w:t>
      </w:r>
      <w:r>
        <w:rPr>
          <w:lang w:eastAsia="sr-Cyrl-CS"/>
        </w:rPr>
        <w:t>Godišnjeg</w:t>
      </w:r>
      <w:r w:rsidR="00474F7C">
        <w:rPr>
          <w:lang w:eastAsia="sr-Cyrl-CS"/>
        </w:rPr>
        <w:t xml:space="preserve"> </w:t>
      </w:r>
      <w:r>
        <w:rPr>
          <w:lang w:eastAsia="sr-Cyrl-CS"/>
        </w:rPr>
        <w:t>izveštaja</w:t>
      </w:r>
      <w:r w:rsidR="00474F7C" w:rsidRPr="002B2896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474F7C" w:rsidRPr="002B2896">
        <w:rPr>
          <w:lang w:eastAsia="sr-Cyrl-CS"/>
        </w:rPr>
        <w:t xml:space="preserve"> </w:t>
      </w:r>
      <w:r>
        <w:rPr>
          <w:lang w:eastAsia="sr-Cyrl-CS"/>
        </w:rPr>
        <w:t>radu</w:t>
      </w:r>
      <w:r w:rsidR="00474F7C" w:rsidRPr="002B2896">
        <w:rPr>
          <w:lang w:eastAsia="sr-Cyrl-CS"/>
        </w:rPr>
        <w:t xml:space="preserve"> </w:t>
      </w:r>
      <w:r>
        <w:rPr>
          <w:lang w:eastAsia="sr-Cyrl-CS"/>
        </w:rPr>
        <w:t>Visokog</w:t>
      </w:r>
      <w:r w:rsidR="00474F7C" w:rsidRPr="002B2896">
        <w:rPr>
          <w:lang w:eastAsia="sr-Cyrl-CS"/>
        </w:rPr>
        <w:t xml:space="preserve"> </w:t>
      </w:r>
      <w:r>
        <w:rPr>
          <w:lang w:eastAsia="sr-Cyrl-CS"/>
        </w:rPr>
        <w:t>saveta</w:t>
      </w:r>
      <w:r w:rsidR="00474F7C" w:rsidRPr="002B2896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474F7C" w:rsidRPr="002B2896">
        <w:rPr>
          <w:lang w:eastAsia="sr-Cyrl-CS"/>
        </w:rPr>
        <w:t xml:space="preserve"> </w:t>
      </w:r>
      <w:r>
        <w:rPr>
          <w:lang w:eastAsia="sr-Cyrl-CS"/>
        </w:rPr>
        <w:t>za</w:t>
      </w:r>
      <w:r w:rsidR="00474F7C" w:rsidRPr="002B2896">
        <w:rPr>
          <w:lang w:eastAsia="sr-Cyrl-CS"/>
        </w:rPr>
        <w:t xml:space="preserve"> 201</w:t>
      </w:r>
      <w:r w:rsidR="00474F7C">
        <w:rPr>
          <w:lang w:eastAsia="sr-Cyrl-CS"/>
        </w:rPr>
        <w:t xml:space="preserve">9. </w:t>
      </w:r>
      <w:proofErr w:type="gramStart"/>
      <w:r>
        <w:rPr>
          <w:lang w:eastAsia="sr-Cyrl-CS"/>
        </w:rPr>
        <w:t>godinu</w:t>
      </w:r>
      <w:proofErr w:type="gramEnd"/>
      <w:r w:rsidR="00474F7C">
        <w:rPr>
          <w:lang w:eastAsia="sr-Cyrl-CS"/>
        </w:rPr>
        <w:t xml:space="preserve"> (</w:t>
      </w:r>
      <w:r>
        <w:rPr>
          <w:lang w:eastAsia="sr-Cyrl-CS"/>
        </w:rPr>
        <w:t>broj</w:t>
      </w:r>
      <w:r w:rsidR="00474F7C" w:rsidRPr="002B2896">
        <w:rPr>
          <w:lang w:eastAsia="sr-Cyrl-CS"/>
        </w:rPr>
        <w:t>: 02-</w:t>
      </w:r>
      <w:r w:rsidR="00474F7C">
        <w:rPr>
          <w:lang w:eastAsia="sr-Cyrl-CS"/>
        </w:rPr>
        <w:t>338</w:t>
      </w:r>
      <w:r w:rsidR="00474F7C" w:rsidRPr="002B2896">
        <w:rPr>
          <w:lang w:eastAsia="sr-Cyrl-CS"/>
        </w:rPr>
        <w:t>/</w:t>
      </w:r>
      <w:r w:rsidR="00474F7C">
        <w:rPr>
          <w:lang w:eastAsia="sr-Cyrl-CS"/>
        </w:rPr>
        <w:t>20</w:t>
      </w:r>
      <w:r w:rsidR="00474F7C" w:rsidRPr="002B2896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474F7C" w:rsidRPr="002B2896">
        <w:rPr>
          <w:lang w:eastAsia="sr-Cyrl-CS"/>
        </w:rPr>
        <w:t xml:space="preserve"> </w:t>
      </w:r>
      <w:r w:rsidR="00474F7C">
        <w:rPr>
          <w:lang w:eastAsia="sr-Cyrl-CS"/>
        </w:rPr>
        <w:t>27</w:t>
      </w:r>
      <w:r w:rsidR="00474F7C" w:rsidRPr="002B2896">
        <w:rPr>
          <w:lang w:eastAsia="sr-Cyrl-CS"/>
        </w:rPr>
        <w:t xml:space="preserve">. </w:t>
      </w:r>
      <w:r>
        <w:rPr>
          <w:lang w:eastAsia="sr-Cyrl-CS"/>
        </w:rPr>
        <w:t>februara</w:t>
      </w:r>
      <w:r w:rsidR="00474F7C" w:rsidRPr="002B2896">
        <w:rPr>
          <w:lang w:eastAsia="sr-Cyrl-CS"/>
        </w:rPr>
        <w:t xml:space="preserve"> 20</w:t>
      </w:r>
      <w:r w:rsidR="00474F7C">
        <w:rPr>
          <w:lang w:eastAsia="sr-Cyrl-CS"/>
        </w:rPr>
        <w:t>20</w:t>
      </w:r>
      <w:r w:rsidR="00474F7C" w:rsidRPr="002B2896">
        <w:rPr>
          <w:lang w:eastAsia="sr-Cyrl-CS"/>
        </w:rPr>
        <w:t>.</w:t>
      </w:r>
      <w:r w:rsidR="00474F7C">
        <w:rPr>
          <w:lang w:eastAsia="sr-Cyrl-CS"/>
        </w:rPr>
        <w:t xml:space="preserve"> </w:t>
      </w:r>
      <w:r>
        <w:rPr>
          <w:lang w:eastAsia="sr-Cyrl-CS"/>
        </w:rPr>
        <w:t>godine</w:t>
      </w:r>
      <w:r w:rsidR="00474F7C" w:rsidRPr="002B2896">
        <w:rPr>
          <w:lang w:eastAsia="sr-Cyrl-CS"/>
        </w:rPr>
        <w:t>)</w:t>
      </w:r>
      <w:r w:rsidR="00474F7C">
        <w:t>.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EB4DA0" w:rsidRPr="00AF45E9" w:rsidRDefault="00A67AAC" w:rsidP="0071376F">
      <w:pPr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Izveštaja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radu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javnih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tužilaštava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suzbijanju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kriminaliteta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zaštiti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ustavnosti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zakonitosti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2019. </w:t>
      </w:r>
      <w:r>
        <w:rPr>
          <w:rFonts w:ascii="Times New Roman" w:hAnsi="Times New Roman" w:hint="eastAsia"/>
          <w:b/>
          <w:szCs w:val="24"/>
          <w:lang w:val="sr-Cyrl-CS"/>
        </w:rPr>
        <w:t>godini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: 02-672/20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02. </w:t>
      </w:r>
      <w:r>
        <w:rPr>
          <w:rFonts w:ascii="Times New Roman" w:hAnsi="Times New Roman" w:hint="eastAsia"/>
          <w:b/>
          <w:szCs w:val="24"/>
          <w:lang w:val="sr-Cyrl-CS"/>
        </w:rPr>
        <w:t>juna</w:t>
      </w:r>
      <w:r w:rsidR="00EB4DA0" w:rsidRPr="00EB4DA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71376F">
        <w:rPr>
          <w:rFonts w:ascii="Times New Roman" w:hAnsi="Times New Roman"/>
          <w:b/>
          <w:szCs w:val="24"/>
          <w:lang w:val="sr-Cyrl-CS"/>
        </w:rPr>
        <w:t>)</w:t>
      </w:r>
      <w:r w:rsidR="00AF45E9">
        <w:rPr>
          <w:rFonts w:ascii="Times New Roman" w:hAnsi="Times New Roman"/>
          <w:b/>
          <w:szCs w:val="24"/>
          <w:lang w:val="sr-Cyrl-RS"/>
        </w:rPr>
        <w:t>.</w:t>
      </w:r>
    </w:p>
    <w:p w:rsidR="0071376F" w:rsidRDefault="00A67AAC" w:rsidP="00491C3E">
      <w:pPr>
        <w:ind w:firstLine="7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Branko</w:t>
      </w:r>
      <w:r w:rsidR="00EB4DA0" w:rsidRPr="0071376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Stamenković</w:t>
      </w:r>
      <w:r w:rsidR="00EB4DA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Republičkog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predstavio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najbitnije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elemente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tužilaštava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suzbijanju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kriminaliteta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zaštiti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ustavnosti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zakonitosti</w:t>
      </w:r>
      <w:r w:rsidR="00EB4D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B4DA0">
        <w:rPr>
          <w:rFonts w:ascii="Times New Roman" w:hAnsi="Times New Roman"/>
          <w:szCs w:val="24"/>
          <w:lang w:val="sr-Cyrl-CS"/>
        </w:rPr>
        <w:t xml:space="preserve"> 2019. </w:t>
      </w:r>
      <w:r>
        <w:rPr>
          <w:rFonts w:ascii="Times New Roman" w:hAnsi="Times New Roman"/>
          <w:szCs w:val="24"/>
          <w:lang w:val="sr-Cyrl-CS"/>
        </w:rPr>
        <w:t>godini</w:t>
      </w:r>
      <w:r w:rsidR="00EB4DA0">
        <w:rPr>
          <w:rFonts w:ascii="Times New Roman" w:hAnsi="Times New Roman"/>
          <w:szCs w:val="24"/>
          <w:lang w:val="sr-Cyrl-CS"/>
        </w:rPr>
        <w:t xml:space="preserve">. </w:t>
      </w:r>
    </w:p>
    <w:p w:rsidR="00C7006E" w:rsidRDefault="00A67AAC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Rekao</w:t>
      </w:r>
      <w:r w:rsidR="0071376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71376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1376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agregaciju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podataka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Republičkom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790EBE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daljem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tekstu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RJT</w:t>
      </w:r>
      <w:r w:rsidR="00790EBE">
        <w:rPr>
          <w:rFonts w:ascii="Times New Roman" w:hAnsi="Times New Roman"/>
          <w:szCs w:val="24"/>
          <w:lang w:val="sr-Cyrl-CS"/>
        </w:rPr>
        <w:t xml:space="preserve"> ) </w:t>
      </w:r>
      <w:r>
        <w:rPr>
          <w:rFonts w:ascii="Times New Roman" w:hAnsi="Times New Roman"/>
          <w:szCs w:val="24"/>
          <w:lang w:val="sr-Cyrl-CS"/>
        </w:rPr>
        <w:t>dostavila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790EB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Pored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RJT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ukupno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790EBE">
        <w:rPr>
          <w:rFonts w:ascii="Times New Roman" w:hAnsi="Times New Roman"/>
          <w:szCs w:val="24"/>
          <w:lang w:val="sr-Cyrl-CS"/>
        </w:rPr>
        <w:t xml:space="preserve"> 89 </w:t>
      </w:r>
      <w:r>
        <w:rPr>
          <w:rFonts w:ascii="Times New Roman" w:hAnsi="Times New Roman"/>
          <w:szCs w:val="24"/>
          <w:lang w:val="sr-Cyrl-CS"/>
        </w:rPr>
        <w:t>tužilaštava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podeljenih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četiri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nivoa</w:t>
      </w:r>
      <w:r w:rsidR="00790EB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osnovnih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preko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viših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apelacionih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RJT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najvišeg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lastRenderedPageBreak/>
        <w:t>tužilaštva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našoj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zemlji</w:t>
      </w:r>
      <w:r w:rsidR="00790EB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Pojasnio</w:t>
      </w:r>
      <w:r w:rsidR="007137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137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137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posebne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nadležnosti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71376F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Tužilaštvo</w:t>
      </w:r>
      <w:r w:rsidR="007137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7137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organizovani</w:t>
      </w:r>
      <w:r w:rsidR="007137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kriminal</w:t>
      </w:r>
      <w:r w:rsidR="0071376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Tužilaštvo</w:t>
      </w:r>
      <w:r w:rsidR="007137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7137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ratne</w:t>
      </w:r>
      <w:r w:rsidR="007137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zločine</w:t>
      </w:r>
      <w:r w:rsidR="007137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137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Posebno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tužilaštvo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visokotehnološki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kriminal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obavlja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posebne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zadatke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toj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790EBE">
        <w:rPr>
          <w:rFonts w:ascii="Times New Roman" w:hAnsi="Times New Roman"/>
          <w:szCs w:val="24"/>
          <w:lang w:val="sr-Cyrl-CS"/>
        </w:rPr>
        <w:t xml:space="preserve">. </w:t>
      </w:r>
    </w:p>
    <w:p w:rsidR="00C7006E" w:rsidRDefault="00A67AAC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obim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tužilaštava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90EBE">
        <w:rPr>
          <w:rFonts w:ascii="Times New Roman" w:hAnsi="Times New Roman"/>
          <w:szCs w:val="24"/>
          <w:lang w:val="sr-Cyrl-CS"/>
        </w:rPr>
        <w:t xml:space="preserve"> 2019. </w:t>
      </w:r>
      <w:r>
        <w:rPr>
          <w:rFonts w:ascii="Times New Roman" w:hAnsi="Times New Roman"/>
          <w:szCs w:val="24"/>
          <w:lang w:val="sr-Cyrl-CS"/>
        </w:rPr>
        <w:t>godini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90EBE">
        <w:rPr>
          <w:rFonts w:ascii="Times New Roman" w:hAnsi="Times New Roman"/>
          <w:szCs w:val="24"/>
          <w:lang w:val="sr-Cyrl-CS"/>
        </w:rPr>
        <w:t xml:space="preserve"> 2018</w:t>
      </w:r>
      <w:r w:rsidR="00C7006E">
        <w:rPr>
          <w:rFonts w:ascii="Times New Roman" w:hAnsi="Times New Roman"/>
          <w:szCs w:val="24"/>
          <w:lang w:val="sr-Cyrl-CS"/>
        </w:rPr>
        <w:t>.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godinu</w:t>
      </w:r>
      <w:r w:rsidR="00790EB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prijavljenih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predmeta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tužilaštvo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dobilo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prijava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MUP</w:t>
      </w:r>
      <w:r w:rsidR="00790EBE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a</w:t>
      </w:r>
      <w:r w:rsidR="00790EBE">
        <w:rPr>
          <w:rFonts w:ascii="Times New Roman" w:hAnsi="Times New Roman"/>
          <w:szCs w:val="24"/>
          <w:lang w:val="sr-Cyrl-CS"/>
        </w:rPr>
        <w:t xml:space="preserve"> ,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institucija</w:t>
      </w:r>
      <w:r w:rsidR="00C7006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manji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šest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odsto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nego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790EBE">
        <w:rPr>
          <w:rFonts w:ascii="Times New Roman" w:hAnsi="Times New Roman"/>
          <w:szCs w:val="24"/>
          <w:lang w:val="sr-Cyrl-CS"/>
        </w:rPr>
        <w:t xml:space="preserve"> 2018. </w:t>
      </w:r>
      <w:r>
        <w:rPr>
          <w:rFonts w:ascii="Times New Roman" w:hAnsi="Times New Roman"/>
          <w:szCs w:val="24"/>
          <w:lang w:val="sr-Cyrl-CS"/>
        </w:rPr>
        <w:t>godine</w:t>
      </w:r>
      <w:r w:rsidR="00790EB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Ukupan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predmeta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91C3E">
        <w:rPr>
          <w:rFonts w:ascii="Times New Roman" w:hAnsi="Times New Roman"/>
          <w:szCs w:val="24"/>
          <w:lang w:val="sr-Cyrl-CS"/>
        </w:rPr>
        <w:t xml:space="preserve"> 2019. </w:t>
      </w:r>
      <w:r>
        <w:rPr>
          <w:rFonts w:ascii="Times New Roman" w:hAnsi="Times New Roman"/>
          <w:szCs w:val="24"/>
          <w:lang w:val="sr-Cyrl-CS"/>
        </w:rPr>
        <w:t>godini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iznosi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555.664 </w:t>
      </w:r>
      <w:r>
        <w:rPr>
          <w:rFonts w:ascii="Times New Roman" w:hAnsi="Times New Roman" w:hint="eastAsia"/>
          <w:szCs w:val="24"/>
          <w:lang w:val="sr-Cyrl-CS"/>
        </w:rPr>
        <w:t>predmeta</w:t>
      </w:r>
      <w:r w:rsidR="00491C3E">
        <w:rPr>
          <w:rFonts w:ascii="Times New Roman" w:hAnsi="Times New Roman"/>
          <w:szCs w:val="24"/>
          <w:lang w:val="sr-Cyrl-CS"/>
        </w:rPr>
        <w:t>.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strukturi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predmeta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najviše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krivičnih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RJT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izveštajnoj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godini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primilo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 w:rsidR="00491C3E">
        <w:rPr>
          <w:rFonts w:ascii="Times New Roman" w:hAnsi="Times New Roman"/>
          <w:szCs w:val="24"/>
          <w:lang w:val="sr-Cyrl-CS"/>
        </w:rPr>
        <w:t>367.863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predmeta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što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značajno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manje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nego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prethodne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491C3E">
        <w:rPr>
          <w:rFonts w:ascii="Times New Roman" w:hAnsi="Times New Roman"/>
          <w:szCs w:val="24"/>
          <w:lang w:val="sr-Cyrl-CS"/>
        </w:rPr>
        <w:t xml:space="preserve"> (8% </w:t>
      </w:r>
      <w:r>
        <w:rPr>
          <w:rFonts w:ascii="Times New Roman" w:hAnsi="Times New Roman"/>
          <w:szCs w:val="24"/>
          <w:lang w:val="sr-Cyrl-CS"/>
        </w:rPr>
        <w:t>manje</w:t>
      </w:r>
      <w:r w:rsidR="00491C3E">
        <w:rPr>
          <w:rFonts w:ascii="Times New Roman" w:hAnsi="Times New Roman"/>
          <w:szCs w:val="24"/>
          <w:lang w:val="sr-Cyrl-CS"/>
        </w:rPr>
        <w:t>)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Što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tiče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potencijalno</w:t>
      </w:r>
      <w:r w:rsidR="00CD6952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izvršila</w:t>
      </w:r>
      <w:r w:rsidR="00CD6952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krivična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tužena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nadležnim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sudovima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ukupno</w:t>
      </w:r>
      <w:r w:rsidR="00491C3E">
        <w:rPr>
          <w:rFonts w:ascii="Times New Roman" w:hAnsi="Times New Roman"/>
          <w:szCs w:val="24"/>
          <w:lang w:val="sr-Cyrl-CS"/>
        </w:rPr>
        <w:t xml:space="preserve"> 104.027  </w:t>
      </w:r>
      <w:r>
        <w:rPr>
          <w:rFonts w:ascii="Times New Roman" w:hAnsi="Times New Roman"/>
          <w:szCs w:val="24"/>
          <w:lang w:val="sr-Cyrl-CS"/>
        </w:rPr>
        <w:t>što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smanjenje</w:t>
      </w:r>
      <w:r w:rsidR="00491C3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za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sedam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odsto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491C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91C3E">
        <w:rPr>
          <w:rFonts w:ascii="Times New Roman" w:hAnsi="Times New Roman"/>
          <w:szCs w:val="24"/>
          <w:lang w:val="sr-Cyrl-CS"/>
        </w:rPr>
        <w:t xml:space="preserve"> 2018. </w:t>
      </w:r>
      <w:r>
        <w:rPr>
          <w:rFonts w:ascii="Times New Roman" w:hAnsi="Times New Roman"/>
          <w:szCs w:val="24"/>
          <w:lang w:val="sr-Cyrl-CS"/>
        </w:rPr>
        <w:t>godinu</w:t>
      </w:r>
      <w:r w:rsidR="00491C3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Ukazao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primećen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porast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prijava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protiv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maloletnih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lica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šest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odsto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odnosu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prethodnu</w:t>
      </w:r>
      <w:r w:rsidR="00790EBE" w:rsidRPr="00790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godinu</w:t>
      </w:r>
      <w:r w:rsidR="00C7006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dobila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zadatak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urade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određene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analize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videlo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kojih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razloga</w:t>
      </w:r>
      <w:r w:rsidR="00CD6952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je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došlo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porasta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maloletničkog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kriminala</w:t>
      </w:r>
      <w:r w:rsidR="00CD6952">
        <w:rPr>
          <w:rFonts w:ascii="Times New Roman" w:hAnsi="Times New Roman"/>
          <w:szCs w:val="24"/>
          <w:lang w:val="sr-Cyrl-CS"/>
        </w:rPr>
        <w:t xml:space="preserve">. </w:t>
      </w:r>
    </w:p>
    <w:p w:rsidR="00790EBE" w:rsidRDefault="00A67AAC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tiče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oblika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kriminalitgeta</w:t>
      </w:r>
      <w:r w:rsidR="00CD695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najviše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izvršeno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CD6952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krivičnih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protiv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imovine</w:t>
      </w:r>
      <w:r w:rsidR="00CD6952">
        <w:rPr>
          <w:rFonts w:ascii="Times New Roman" w:hAnsi="Times New Roman"/>
          <w:szCs w:val="24"/>
          <w:lang w:val="sr-Cyrl-CS"/>
        </w:rPr>
        <w:t xml:space="preserve"> ( </w:t>
      </w:r>
      <w:r>
        <w:rPr>
          <w:rFonts w:ascii="Times New Roman" w:hAnsi="Times New Roman"/>
          <w:szCs w:val="24"/>
          <w:lang w:val="sr-Cyrl-CS"/>
        </w:rPr>
        <w:t>teška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krađa</w:t>
      </w:r>
      <w:r w:rsidR="00CD695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krađa</w:t>
      </w:r>
      <w:r w:rsidR="00CD695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razbojništvo</w:t>
      </w:r>
      <w:r w:rsidR="00C7006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razbojnička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krađa</w:t>
      </w:r>
      <w:r w:rsidR="00C7006E">
        <w:rPr>
          <w:rFonts w:ascii="Times New Roman" w:hAnsi="Times New Roman"/>
          <w:szCs w:val="24"/>
          <w:lang w:val="sr-Cyrl-CS"/>
        </w:rPr>
        <w:t xml:space="preserve">), </w:t>
      </w:r>
      <w:r>
        <w:rPr>
          <w:rFonts w:ascii="Times New Roman" w:hAnsi="Times New Roman"/>
          <w:szCs w:val="24"/>
          <w:lang w:val="sr-Cyrl-CS"/>
        </w:rPr>
        <w:t>kao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primećuje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rast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CD69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računara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računarske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tehnologije</w:t>
      </w:r>
      <w:r w:rsidR="00C7006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jedino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tužilaštvo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imalo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porast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broju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predmeta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Tužilaštvo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visokotehnološki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kriminal</w:t>
      </w:r>
      <w:r w:rsidR="00916424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oko</w:t>
      </w:r>
      <w:r w:rsidR="00916424">
        <w:rPr>
          <w:rFonts w:ascii="Times New Roman" w:hAnsi="Times New Roman"/>
          <w:szCs w:val="24"/>
          <w:lang w:val="sr-Cyrl-CS"/>
        </w:rPr>
        <w:t xml:space="preserve"> 23%) . </w:t>
      </w:r>
    </w:p>
    <w:p w:rsidR="003605DD" w:rsidRDefault="003605DD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3605DD" w:rsidRDefault="00A67AAC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Predsedavajući</w:t>
      </w:r>
      <w:r w:rsidR="003605DD" w:rsidRP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3605DD" w:rsidRP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otvorio</w:t>
      </w:r>
      <w:r w:rsidR="003605DD" w:rsidRP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raspravu</w:t>
      </w:r>
      <w:r w:rsidR="003605DD" w:rsidRP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605DD" w:rsidRP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vezi</w:t>
      </w:r>
      <w:r w:rsidR="003605DD" w:rsidRP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</w:t>
      </w:r>
      <w:r w:rsidR="003605DD" w:rsidRP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ovom</w:t>
      </w:r>
      <w:r w:rsidR="003605DD" w:rsidRP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tačkom</w:t>
      </w:r>
      <w:r w:rsidR="003605DD" w:rsidRP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dnevnog</w:t>
      </w:r>
      <w:r w:rsid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6F1D1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Branko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Stamenković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Komlenski</w:t>
      </w:r>
      <w:r w:rsidR="003605DD">
        <w:rPr>
          <w:rFonts w:ascii="Times New Roman" w:hAnsi="Times New Roman"/>
          <w:szCs w:val="24"/>
          <w:lang w:val="sr-Cyrl-CS"/>
        </w:rPr>
        <w:t>.</w:t>
      </w:r>
    </w:p>
    <w:p w:rsidR="00916424" w:rsidRDefault="00916424" w:rsidP="00491C3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916424" w:rsidRDefault="00A67AAC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916424" w:rsidRPr="006F1D1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Đukanović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naglasio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16424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je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maloletnika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916424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izvršavaju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teška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krivična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91642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npr</w:t>
      </w:r>
      <w:r w:rsidR="0091642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ubistva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krivična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dilovanjem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droge</w:t>
      </w:r>
      <w:r w:rsidR="00C7006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činjenica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odgovaraju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jer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pitanju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deca</w:t>
      </w:r>
      <w:r w:rsidR="00C7006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postavlja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sprečiti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vršenje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teških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maloletnih</w:t>
      </w:r>
      <w:r w:rsidR="00C7006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91642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Što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tiče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visokotehnološkog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kriminala</w:t>
      </w:r>
      <w:r w:rsidR="0091642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Đukanović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A4F4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7A4F4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potrebno</w:t>
      </w:r>
      <w:r w:rsidR="006F1D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uložiti</w:t>
      </w:r>
      <w:r w:rsidR="006F1D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dodatne</w:t>
      </w:r>
      <w:r w:rsidR="006F1D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napore</w:t>
      </w:r>
      <w:r w:rsidR="006F1D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6F1D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polju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obuke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motivacije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zaposenih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ovoj</w:t>
      </w:r>
      <w:r w:rsidR="009164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916424">
        <w:rPr>
          <w:rFonts w:ascii="Times New Roman" w:hAnsi="Times New Roman"/>
          <w:szCs w:val="24"/>
          <w:lang w:val="sr-Cyrl-CS"/>
        </w:rPr>
        <w:t xml:space="preserve">. </w:t>
      </w:r>
    </w:p>
    <w:p w:rsidR="001B671F" w:rsidRDefault="001B671F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2445A8" w:rsidRDefault="00A67AAC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Branko</w:t>
      </w:r>
      <w:r w:rsidR="001B671F" w:rsidRPr="006F1D1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Stamenković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naglasio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cilju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suzbijanja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maloletničkog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kriminala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oformiti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radnu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grupu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svojim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radom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omogućila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sveobuhvatni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pristup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ovoj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materiji</w:t>
      </w:r>
      <w:r w:rsidR="006F1D1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koju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6F1D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činili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predstavnici</w:t>
      </w:r>
      <w:r w:rsidR="002445A8">
        <w:rPr>
          <w:rFonts w:ascii="Times New Roman" w:hAnsi="Times New Roman"/>
          <w:szCs w:val="24"/>
          <w:lang w:val="sr-Cyrl-CS"/>
        </w:rPr>
        <w:t>: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2445A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zapošljavanje</w:t>
      </w:r>
      <w:r w:rsidR="002445A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boračka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socijalna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1B67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Ministarstva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unutrašnjih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pravde</w:t>
      </w:r>
      <w:r w:rsidR="001B67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zainteresovani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poslanici</w:t>
      </w:r>
      <w:r w:rsidR="001B671F">
        <w:rPr>
          <w:rFonts w:ascii="Times New Roman" w:hAnsi="Times New Roman"/>
          <w:szCs w:val="24"/>
          <w:lang w:val="sr-Cyrl-CS"/>
        </w:rPr>
        <w:t xml:space="preserve">. </w:t>
      </w:r>
    </w:p>
    <w:p w:rsidR="002445A8" w:rsidRDefault="00A67AAC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često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dešava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deca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izvršpioci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1B671F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inicijatori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tih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1B67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nego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izmanipulisani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1B671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smislu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licima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podstiču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maloletnike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izvršenje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izreći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strožije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kazne</w:t>
      </w:r>
      <w:r w:rsidR="001B671F">
        <w:rPr>
          <w:rFonts w:ascii="Times New Roman" w:hAnsi="Times New Roman"/>
          <w:szCs w:val="24"/>
          <w:lang w:val="sr-Cyrl-CS"/>
        </w:rPr>
        <w:t xml:space="preserve">. </w:t>
      </w:r>
    </w:p>
    <w:p w:rsidR="002445A8" w:rsidRDefault="00A67AAC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tiče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visokotehnološkog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kriminala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resursi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dovoljni</w:t>
      </w:r>
      <w:r w:rsidR="002445A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dovodi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prelivanja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tih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1B67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redovno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tužilaštvo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sudove</w:t>
      </w:r>
      <w:r w:rsidR="002445A8">
        <w:rPr>
          <w:rFonts w:ascii="Times New Roman" w:hAnsi="Times New Roman"/>
          <w:szCs w:val="24"/>
          <w:lang w:val="sr-Cyrl-CS"/>
        </w:rPr>
        <w:t>.</w:t>
      </w:r>
    </w:p>
    <w:p w:rsidR="00F628FA" w:rsidRDefault="00A67AAC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specijalizovano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tužilaštvo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policija</w:t>
      </w:r>
      <w:r w:rsidR="00F628F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imaju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dobar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kadar</w:t>
      </w:r>
      <w:r w:rsidR="00F628F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stanju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stignu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obrade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slučajeve</w:t>
      </w:r>
      <w:r w:rsidR="00F628F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toga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neophodno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redovno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sudstvo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tužilaštvo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uključi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ovoj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2445A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uz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dodatne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obuke</w:t>
      </w:r>
      <w:r w:rsidR="002445A8">
        <w:rPr>
          <w:rFonts w:ascii="Times New Roman" w:hAnsi="Times New Roman"/>
          <w:szCs w:val="24"/>
          <w:lang w:val="sr-Cyrl-CS"/>
        </w:rPr>
        <w:t xml:space="preserve">. </w:t>
      </w:r>
    </w:p>
    <w:p w:rsidR="002445A8" w:rsidRDefault="002445A8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2445A8" w:rsidRDefault="00A67AAC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Đorđe</w:t>
      </w:r>
      <w:r w:rsidR="00F628FA" w:rsidRPr="002445A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Komlenski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prethodni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saziv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skrenuo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pažnju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prilikom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razmatranja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jednog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ovih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nesklad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primenom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instituta</w:t>
      </w:r>
      <w:r w:rsidR="00F628F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oportuniteta</w:t>
      </w:r>
      <w:r w:rsidR="00F628F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628F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je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tužilaštvo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veće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F628F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učinilo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mnogo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toga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praksa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ujednači</w:t>
      </w:r>
      <w:r w:rsidR="00535726">
        <w:rPr>
          <w:rFonts w:ascii="Times New Roman" w:hAnsi="Times New Roman"/>
          <w:szCs w:val="24"/>
          <w:lang w:val="sr-Cyrl-CS"/>
        </w:rPr>
        <w:t xml:space="preserve">.  </w:t>
      </w:r>
    </w:p>
    <w:p w:rsidR="008126A7" w:rsidRDefault="00A67AAC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445A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primećuju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značajne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razlike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pitanju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institut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sporazuma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priznanju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krivice</w:t>
      </w:r>
      <w:r w:rsidR="008126A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objasnivši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njegova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primena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zavisi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53572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pojedinačnog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8126A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ustanovljena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praksa</w:t>
      </w:r>
      <w:r w:rsidR="008126A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uskladiti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standarde</w:t>
      </w:r>
      <w:r w:rsidR="005357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institut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pitanju</w:t>
      </w:r>
      <w:r w:rsidR="008126A7">
        <w:rPr>
          <w:rFonts w:ascii="Times New Roman" w:hAnsi="Times New Roman"/>
          <w:szCs w:val="24"/>
          <w:lang w:val="sr-Cyrl-CS"/>
        </w:rPr>
        <w:t xml:space="preserve">. </w:t>
      </w:r>
    </w:p>
    <w:p w:rsidR="00F628FA" w:rsidRDefault="00A67AAC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Smatra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uraditi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analizu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tužilaštava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otklonili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postojeći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nedostaci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tužilačka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istraga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učinila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efikasnijom</w:t>
      </w:r>
      <w:r w:rsidR="0078667E">
        <w:rPr>
          <w:rFonts w:ascii="Times New Roman" w:hAnsi="Times New Roman"/>
          <w:szCs w:val="24"/>
          <w:lang w:val="sr-Cyrl-CS"/>
        </w:rPr>
        <w:t xml:space="preserve">. </w:t>
      </w:r>
    </w:p>
    <w:p w:rsidR="0078667E" w:rsidRDefault="0078667E" w:rsidP="00916424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8126A7" w:rsidRDefault="00A67AAC" w:rsidP="00C84EE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Branko</w:t>
      </w:r>
      <w:r w:rsidR="0078667E" w:rsidRPr="008126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Stamenković</w:t>
      </w:r>
      <w:r w:rsidR="0078667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je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primenom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instituta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sporazuma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priznanju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krivice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ubrzao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</w:t>
      </w:r>
      <w:r w:rsidR="008126A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sporazuma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ukupan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7866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optuženja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mali</w:t>
      </w:r>
      <w:r w:rsidR="0044793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taj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nema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široku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primenu</w:t>
      </w:r>
      <w:r w:rsidR="008126A7">
        <w:rPr>
          <w:rFonts w:ascii="Times New Roman" w:hAnsi="Times New Roman"/>
          <w:szCs w:val="24"/>
          <w:lang w:val="sr-Cyrl-CS"/>
        </w:rPr>
        <w:t>,</w:t>
      </w:r>
      <w:r w:rsidR="0044793C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iako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ponekad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stiče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takav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utisak</w:t>
      </w:r>
      <w:r w:rsidR="008126A7">
        <w:rPr>
          <w:rFonts w:ascii="Times New Roman" w:hAnsi="Times New Roman"/>
          <w:szCs w:val="24"/>
          <w:lang w:val="sr-Cyrl-CS"/>
        </w:rPr>
        <w:t>.</w:t>
      </w:r>
    </w:p>
    <w:p w:rsidR="008126A7" w:rsidRDefault="00A67AAC" w:rsidP="00C84EE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tokom</w:t>
      </w:r>
      <w:r w:rsidR="0044793C">
        <w:rPr>
          <w:rFonts w:ascii="Times New Roman" w:hAnsi="Times New Roman"/>
          <w:szCs w:val="24"/>
          <w:lang w:val="sr-Cyrl-CS"/>
        </w:rPr>
        <w:t xml:space="preserve"> 2019. </w:t>
      </w:r>
      <w:r>
        <w:rPr>
          <w:rFonts w:ascii="Times New Roman" w:hAnsi="Times New Roman"/>
          <w:szCs w:val="24"/>
          <w:lang w:val="sr-Cyrl-CS"/>
        </w:rPr>
        <w:t>godine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optužila</w:t>
      </w:r>
      <w:r w:rsidR="0044793C">
        <w:rPr>
          <w:rFonts w:ascii="Times New Roman" w:hAnsi="Times New Roman"/>
          <w:szCs w:val="24"/>
          <w:lang w:val="sr-Cyrl-CS"/>
        </w:rPr>
        <w:t xml:space="preserve"> 40.367 </w:t>
      </w:r>
      <w:r>
        <w:rPr>
          <w:rFonts w:ascii="Times New Roman" w:hAnsi="Times New Roman"/>
          <w:szCs w:val="24"/>
          <w:lang w:val="sr-Cyrl-CS"/>
        </w:rPr>
        <w:t>lica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ukupno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sklopljeno</w:t>
      </w:r>
      <w:r w:rsidR="0044793C">
        <w:rPr>
          <w:rFonts w:ascii="Times New Roman" w:hAnsi="Times New Roman"/>
          <w:szCs w:val="24"/>
          <w:lang w:val="sr-Cyrl-CS"/>
        </w:rPr>
        <w:t xml:space="preserve"> 5.971 </w:t>
      </w:r>
      <w:r>
        <w:rPr>
          <w:rFonts w:ascii="Times New Roman" w:hAnsi="Times New Roman"/>
          <w:szCs w:val="24"/>
          <w:lang w:val="sr-Cyrl-CS"/>
        </w:rPr>
        <w:t>sporazuma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priznanju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krivice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čini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oko</w:t>
      </w:r>
      <w:r w:rsidR="008126A7">
        <w:rPr>
          <w:rFonts w:ascii="Times New Roman" w:hAnsi="Times New Roman"/>
          <w:szCs w:val="24"/>
          <w:lang w:val="sr-Cyrl-CS"/>
        </w:rPr>
        <w:t xml:space="preserve"> 15%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ukupnog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broja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optuženja</w:t>
      </w:r>
      <w:r w:rsidR="0044793C">
        <w:rPr>
          <w:rFonts w:ascii="Times New Roman" w:hAnsi="Times New Roman"/>
          <w:szCs w:val="24"/>
          <w:lang w:val="sr-Cyrl-CS"/>
        </w:rPr>
        <w:t xml:space="preserve">. </w:t>
      </w:r>
    </w:p>
    <w:p w:rsidR="00F27878" w:rsidRDefault="00A67AAC" w:rsidP="00C84EE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Posebno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naglasio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sudovi</w:t>
      </w:r>
      <w:r w:rsidR="008126A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odlučuju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sporazumima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priznavanju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krivice</w:t>
      </w:r>
      <w:r w:rsidR="0044793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27878">
        <w:rPr>
          <w:rFonts w:ascii="Times New Roman" w:hAnsi="Times New Roman"/>
          <w:szCs w:val="24"/>
          <w:lang w:val="sr-Cyrl-CS"/>
        </w:rPr>
        <w:t xml:space="preserve"> 2019. </w:t>
      </w:r>
      <w:r>
        <w:rPr>
          <w:rFonts w:ascii="Times New Roman" w:hAnsi="Times New Roman"/>
          <w:szCs w:val="24"/>
          <w:lang w:val="sr-Cyrl-CS"/>
        </w:rPr>
        <w:t>godini</w:t>
      </w:r>
      <w:r w:rsidR="004479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7878">
        <w:rPr>
          <w:rFonts w:ascii="Times New Roman" w:hAnsi="Times New Roman"/>
          <w:szCs w:val="24"/>
          <w:lang w:val="sr-Cyrl-CS"/>
        </w:rPr>
        <w:t xml:space="preserve"> 5.363 </w:t>
      </w:r>
      <w:r>
        <w:rPr>
          <w:rFonts w:ascii="Times New Roman" w:hAnsi="Times New Roman"/>
          <w:szCs w:val="24"/>
          <w:lang w:val="sr-Cyrl-CS"/>
        </w:rPr>
        <w:t>sporazuma</w:t>
      </w:r>
      <w:r w:rsidR="0044793C">
        <w:rPr>
          <w:rFonts w:ascii="Times New Roman" w:hAnsi="Times New Roman"/>
          <w:szCs w:val="24"/>
          <w:lang w:val="sr-Cyrl-CS"/>
        </w:rPr>
        <w:t xml:space="preserve">. </w:t>
      </w:r>
    </w:p>
    <w:p w:rsidR="003605DD" w:rsidRDefault="003605DD" w:rsidP="008E7B21">
      <w:pPr>
        <w:jc w:val="both"/>
        <w:rPr>
          <w:rFonts w:ascii="Times New Roman" w:hAnsi="Times New Roman"/>
          <w:szCs w:val="24"/>
          <w:lang w:val="sr-Cyrl-CS"/>
        </w:rPr>
      </w:pPr>
    </w:p>
    <w:p w:rsidR="00C84EEA" w:rsidRDefault="00A67AAC" w:rsidP="00AF45E9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F2787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ovoj</w:t>
      </w:r>
      <w:r w:rsid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tački</w:t>
      </w:r>
      <w:r w:rsid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3605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27878">
        <w:rPr>
          <w:rFonts w:ascii="Times New Roman" w:hAnsi="Times New Roman"/>
          <w:szCs w:val="24"/>
          <w:lang w:val="sr-Cyrl-CS"/>
        </w:rPr>
        <w:t>:</w:t>
      </w:r>
    </w:p>
    <w:p w:rsidR="00226917" w:rsidRPr="00226917" w:rsidRDefault="00F27878" w:rsidP="00F27878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A67AAC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Odbor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pravosuđe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, </w:t>
      </w:r>
      <w:r w:rsidR="00A67AAC">
        <w:rPr>
          <w:rFonts w:ascii="Times New Roman" w:hAnsi="Times New Roman" w:hint="eastAsia"/>
          <w:szCs w:val="24"/>
          <w:lang w:val="sr-Cyrl-CS"/>
        </w:rPr>
        <w:t>državnu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upravu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lokalnu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samoupravu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konstatuje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je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Izveštaj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radu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javnih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tužilaštava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suzbijanju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kriminaliteta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zaštiti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ustavnosti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zakonitosti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2019. </w:t>
      </w:r>
      <w:r w:rsidR="00A67AAC">
        <w:rPr>
          <w:rFonts w:ascii="Times New Roman" w:hAnsi="Times New Roman" w:hint="eastAsia"/>
          <w:szCs w:val="24"/>
          <w:lang w:val="sr-Cyrl-CS"/>
        </w:rPr>
        <w:t>godini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, </w:t>
      </w:r>
      <w:r w:rsidR="00A67AAC">
        <w:rPr>
          <w:rFonts w:ascii="Times New Roman" w:hAnsi="Times New Roman" w:hint="eastAsia"/>
          <w:szCs w:val="24"/>
          <w:lang w:val="sr-Cyrl-CS"/>
        </w:rPr>
        <w:t>Narodnoj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skupštini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podnet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osnovu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člana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29. </w:t>
      </w:r>
      <w:r w:rsidR="00A67AAC">
        <w:rPr>
          <w:rFonts w:ascii="Times New Roman" w:hAnsi="Times New Roman" w:hint="eastAsia"/>
          <w:szCs w:val="24"/>
          <w:lang w:val="sr-Cyrl-CS"/>
        </w:rPr>
        <w:t>stav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3. </w:t>
      </w:r>
      <w:r w:rsidR="00A67AAC">
        <w:rPr>
          <w:rFonts w:ascii="Times New Roman" w:hAnsi="Times New Roman" w:hint="eastAsia"/>
          <w:szCs w:val="24"/>
          <w:lang w:val="sr-Cyrl-CS"/>
        </w:rPr>
        <w:t>tačka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4. </w:t>
      </w:r>
      <w:r w:rsidR="00A67AAC">
        <w:rPr>
          <w:rFonts w:ascii="Times New Roman" w:hAnsi="Times New Roman" w:hint="eastAsia"/>
          <w:szCs w:val="24"/>
          <w:lang w:val="sr-Cyrl-CS"/>
        </w:rPr>
        <w:t>Zakona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javnom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tužilaštvu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. </w:t>
      </w:r>
    </w:p>
    <w:p w:rsidR="007A4F4D" w:rsidRDefault="00F27878" w:rsidP="00F27878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A67AAC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Odbor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konstatuje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je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Republički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javni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tužilac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Izveštaju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radu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javnih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tužilaštava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suzbijanju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kriminaliteta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zaštiti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ustavnosti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zakonitosti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2019. </w:t>
      </w:r>
      <w:r w:rsidR="00A67AAC">
        <w:rPr>
          <w:rFonts w:ascii="Times New Roman" w:hAnsi="Times New Roman" w:hint="eastAsia"/>
          <w:szCs w:val="24"/>
          <w:lang w:val="sr-Cyrl-CS"/>
        </w:rPr>
        <w:t>godini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celovito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predstavio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aktivnosti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javnih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tužilaštava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, </w:t>
      </w:r>
      <w:r w:rsidR="00A67AAC">
        <w:rPr>
          <w:rFonts w:ascii="Times New Roman" w:hAnsi="Times New Roman" w:hint="eastAsia"/>
          <w:szCs w:val="24"/>
          <w:lang w:val="sr-Cyrl-CS"/>
        </w:rPr>
        <w:t>koje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proizlaze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iz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Ustavom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zakonom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utvrđenog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položaja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tužilaštva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kao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samostalnog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organa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koji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goni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počinioce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krivičnih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drugih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kažnjivih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dela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preduzima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mere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zaštite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ustavnosti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zakonitosti</w:t>
      </w:r>
      <w:r>
        <w:rPr>
          <w:rFonts w:ascii="Times New Roman" w:hAnsi="Times New Roman"/>
          <w:szCs w:val="24"/>
          <w:lang w:val="sr-Cyrl-CS"/>
        </w:rPr>
        <w:t>;</w:t>
      </w:r>
    </w:p>
    <w:p w:rsidR="004B10F5" w:rsidRPr="00F27878" w:rsidRDefault="00F27878" w:rsidP="00F27878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A67AAC">
        <w:rPr>
          <w:rFonts w:ascii="Times New Roman" w:hAnsi="Times New Roman"/>
          <w:szCs w:val="24"/>
          <w:lang w:val="sr-Cyrl-CS"/>
        </w:rPr>
        <w:t>Da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O</w:t>
      </w:r>
      <w:r w:rsidR="00A67AAC">
        <w:rPr>
          <w:rFonts w:ascii="Times New Roman" w:hAnsi="Times New Roman" w:hint="eastAsia"/>
          <w:szCs w:val="24"/>
          <w:lang w:val="sr-Cyrl-CS"/>
        </w:rPr>
        <w:t>dbor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predl</w:t>
      </w:r>
      <w:r w:rsidR="00A67AAC">
        <w:rPr>
          <w:rFonts w:ascii="Times New Roman" w:hAnsi="Times New Roman"/>
          <w:szCs w:val="24"/>
          <w:lang w:val="sr-Cyrl-CS"/>
        </w:rPr>
        <w:t>oži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Narodnoj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skupštini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da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prihvati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Izveštaj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radu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javnih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tužilaštava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suzbijanju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kriminaliteta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zaštiti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ustavnosti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zakonitosti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</w:t>
      </w:r>
      <w:r w:rsidR="00226917" w:rsidRPr="00F27878">
        <w:rPr>
          <w:rFonts w:ascii="Times New Roman" w:hAnsi="Times New Roman"/>
          <w:szCs w:val="24"/>
          <w:lang w:val="sr-Cyrl-CS"/>
        </w:rPr>
        <w:t xml:space="preserve"> 2019. </w:t>
      </w:r>
      <w:r w:rsidR="00A67AAC">
        <w:rPr>
          <w:rFonts w:ascii="Times New Roman" w:hAnsi="Times New Roman" w:hint="eastAsia"/>
          <w:szCs w:val="24"/>
          <w:lang w:val="sr-Cyrl-CS"/>
        </w:rPr>
        <w:t>godini</w:t>
      </w:r>
      <w:r w:rsidR="00226917" w:rsidRPr="00F27878">
        <w:rPr>
          <w:rFonts w:ascii="Times New Roman" w:hAnsi="Times New Roman"/>
          <w:szCs w:val="24"/>
          <w:lang w:val="sr-Cyrl-CS"/>
        </w:rPr>
        <w:t>.</w:t>
      </w:r>
    </w:p>
    <w:p w:rsidR="007A4F4D" w:rsidRPr="00F27878" w:rsidRDefault="00F27878" w:rsidP="00F27878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A67AAC">
        <w:rPr>
          <w:rFonts w:ascii="Times New Roman" w:hAnsi="Times New Roman" w:hint="eastAsia"/>
          <w:szCs w:val="24"/>
          <w:lang w:val="sr-Cyrl-CS"/>
        </w:rPr>
        <w:t>Da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izvestioca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sednici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Narodne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skupštine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bude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određen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predsednik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Odbora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Vladimir</w:t>
      </w:r>
      <w:r w:rsidR="007A4F4D" w:rsidRPr="00F27878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Đukanović</w:t>
      </w:r>
      <w:r w:rsidR="007A4F4D" w:rsidRPr="00F27878">
        <w:rPr>
          <w:rFonts w:ascii="Times New Roman" w:hAnsi="Times New Roman"/>
          <w:szCs w:val="24"/>
          <w:lang w:val="sr-Cyrl-CS"/>
        </w:rPr>
        <w:t>.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A67AAC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Članovi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zamenici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članova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prihvati</w:t>
      </w:r>
      <w:r>
        <w:rPr>
          <w:rFonts w:ascii="Times New Roman" w:hAnsi="Times New Roman"/>
          <w:szCs w:val="24"/>
          <w:lang w:val="sr-Cyrl-CS"/>
        </w:rPr>
        <w:t>li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naveden</w:t>
      </w:r>
      <w:r>
        <w:rPr>
          <w:rFonts w:ascii="Times New Roman" w:hAnsi="Times New Roman"/>
          <w:szCs w:val="24"/>
          <w:lang w:val="sr-Cyrl-CS"/>
        </w:rPr>
        <w:t>e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>e</w:t>
      </w:r>
      <w:r w:rsidR="00226917" w:rsidRPr="00226917">
        <w:rPr>
          <w:rFonts w:ascii="Times New Roman" w:hAnsi="Times New Roman"/>
          <w:szCs w:val="24"/>
          <w:lang w:val="sr-Cyrl-CS"/>
        </w:rPr>
        <w:t>.</w:t>
      </w:r>
    </w:p>
    <w:p w:rsidR="00226917" w:rsidRDefault="00226917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226917" w:rsidRPr="00226917" w:rsidRDefault="00A67AAC" w:rsidP="00F27878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-</w:t>
      </w:r>
      <w:r w:rsidR="00226917" w:rsidRPr="00226917">
        <w:rPr>
          <w:b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Izveštaja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radu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Državnog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veća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tužilaca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2019. </w:t>
      </w:r>
      <w:r>
        <w:rPr>
          <w:rFonts w:ascii="Times New Roman" w:hAnsi="Times New Roman" w:hint="eastAsia"/>
          <w:b/>
          <w:szCs w:val="24"/>
          <w:lang w:val="sr-Cyrl-CS"/>
        </w:rPr>
        <w:t>godinu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: 02-381/20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02. </w:t>
      </w:r>
      <w:r>
        <w:rPr>
          <w:rFonts w:ascii="Times New Roman" w:hAnsi="Times New Roman" w:hint="eastAsia"/>
          <w:b/>
          <w:szCs w:val="24"/>
          <w:lang w:val="sr-Cyrl-CS"/>
        </w:rPr>
        <w:t>marta</w:t>
      </w:r>
      <w:r w:rsidR="00226917" w:rsidRPr="00226917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226917">
        <w:rPr>
          <w:rFonts w:ascii="Times New Roman" w:hAnsi="Times New Roman"/>
          <w:b/>
          <w:szCs w:val="24"/>
          <w:lang w:val="sr-Cyrl-CS"/>
        </w:rPr>
        <w:t>)</w:t>
      </w:r>
      <w:r w:rsidR="00F27878">
        <w:rPr>
          <w:rFonts w:ascii="Times New Roman" w:hAnsi="Times New Roman"/>
          <w:b/>
          <w:szCs w:val="24"/>
          <w:lang w:val="sr-Cyrl-CS"/>
        </w:rPr>
        <w:t>.</w:t>
      </w:r>
    </w:p>
    <w:p w:rsidR="00226917" w:rsidRDefault="00226917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F27878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b/>
          <w:szCs w:val="24"/>
          <w:lang w:val="sr-Cyrl-CS"/>
        </w:rPr>
        <w:t>Tatjana</w:t>
      </w:r>
      <w:r w:rsidR="00226917" w:rsidRPr="00F2787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Lagumdžija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izborni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Državnog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veća</w:t>
      </w:r>
      <w:r w:rsidR="00226917" w:rsidRP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tužilaca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predstavila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226917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u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daljem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tekstu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DVT</w:t>
      </w:r>
      <w:r w:rsidR="00226917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/>
          <w:szCs w:val="24"/>
          <w:lang w:val="sr-Cyrl-CS"/>
        </w:rPr>
        <w:t>za</w:t>
      </w:r>
      <w:r w:rsidR="00226917">
        <w:rPr>
          <w:rFonts w:ascii="Times New Roman" w:hAnsi="Times New Roman"/>
          <w:szCs w:val="24"/>
          <w:lang w:val="sr-Cyrl-CS"/>
        </w:rPr>
        <w:t xml:space="preserve"> 2019 </w:t>
      </w:r>
      <w:r>
        <w:rPr>
          <w:rFonts w:ascii="Times New Roman" w:hAnsi="Times New Roman"/>
          <w:szCs w:val="24"/>
          <w:lang w:val="sr-Cyrl-CS"/>
        </w:rPr>
        <w:t>godinu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ukazala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DVT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obezbeđuje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garantuje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samostalnost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Ustavom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226917">
        <w:rPr>
          <w:rFonts w:ascii="Times New Roman" w:hAnsi="Times New Roman"/>
          <w:szCs w:val="24"/>
          <w:lang w:val="sr-Cyrl-CS"/>
        </w:rPr>
        <w:t xml:space="preserve">. </w:t>
      </w:r>
    </w:p>
    <w:p w:rsidR="00F27878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Istakla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najvažnija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DVT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predlaganje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nosilaca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javnotužilačke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</w:t>
      </w:r>
      <w:r w:rsidR="00F2787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tokom</w:t>
      </w:r>
      <w:r w:rsidR="00226917">
        <w:rPr>
          <w:rFonts w:ascii="Times New Roman" w:hAnsi="Times New Roman"/>
          <w:szCs w:val="24"/>
          <w:lang w:val="sr-Cyrl-CS"/>
        </w:rPr>
        <w:t xml:space="preserve"> 2019. </w:t>
      </w:r>
      <w:r>
        <w:rPr>
          <w:rFonts w:ascii="Times New Roman" w:hAnsi="Times New Roman"/>
          <w:szCs w:val="24"/>
          <w:lang w:val="sr-Cyrl-CS"/>
        </w:rPr>
        <w:t>godine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nosilaca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26917">
        <w:rPr>
          <w:rFonts w:ascii="Times New Roman" w:hAnsi="Times New Roman"/>
          <w:szCs w:val="24"/>
          <w:lang w:val="sr-Cyrl-CS"/>
        </w:rPr>
        <w:t xml:space="preserve"> 2018. </w:t>
      </w:r>
      <w:r>
        <w:rPr>
          <w:rFonts w:ascii="Times New Roman" w:hAnsi="Times New Roman"/>
          <w:szCs w:val="24"/>
          <w:lang w:val="sr-Cyrl-CS"/>
        </w:rPr>
        <w:t>godinu</w:t>
      </w:r>
      <w:r w:rsidR="00F27878">
        <w:rPr>
          <w:rFonts w:ascii="Times New Roman" w:hAnsi="Times New Roman"/>
          <w:szCs w:val="24"/>
          <w:lang w:val="sr-Cyrl-CS"/>
        </w:rPr>
        <w:t>.</w:t>
      </w:r>
    </w:p>
    <w:p w:rsidR="0063414C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Ukazala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278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22691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toga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izvršiti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detaljnu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analizu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moguće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preciznije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odrediti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adekvatan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nosilaca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javnotužilačke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226917">
        <w:rPr>
          <w:rFonts w:ascii="Times New Roman" w:hAnsi="Times New Roman"/>
          <w:szCs w:val="24"/>
          <w:lang w:val="sr-Cyrl-CS"/>
        </w:rPr>
        <w:t xml:space="preserve">. </w:t>
      </w:r>
    </w:p>
    <w:p w:rsidR="0063414C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Posebno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istakla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postojeći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izvor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sredstava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javna</w:t>
      </w:r>
      <w:r w:rsidR="002269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dovoljan</w:t>
      </w:r>
      <w:r w:rsidR="009C170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naime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DVT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direktni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budžetski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korisnik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indirektni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budžetski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korisnici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preko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DVT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obezbeđuju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sredstva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9C170E">
        <w:rPr>
          <w:rFonts w:ascii="Times New Roman" w:hAnsi="Times New Roman"/>
          <w:szCs w:val="24"/>
          <w:lang w:val="sr-Cyrl-CS"/>
        </w:rPr>
        <w:t xml:space="preserve">. </w:t>
      </w:r>
    </w:p>
    <w:p w:rsidR="0063414C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Naglasila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 w:rsidR="009C170E">
        <w:rPr>
          <w:rFonts w:ascii="Times New Roman" w:hAnsi="Times New Roman"/>
          <w:szCs w:val="24"/>
          <w:lang w:val="sr-Cyrl-CS"/>
        </w:rPr>
        <w:t xml:space="preserve">2019. </w:t>
      </w:r>
      <w:r>
        <w:rPr>
          <w:rFonts w:ascii="Times New Roman" w:hAnsi="Times New Roman"/>
          <w:szCs w:val="24"/>
          <w:lang w:val="sr-Cyrl-CS"/>
        </w:rPr>
        <w:t>godinu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često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dolazilo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docnje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prinudnih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izvršenja</w:t>
      </w:r>
      <w:r w:rsidR="0063414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dovodi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značajnog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odliva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sredstava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računa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tužilaštava</w:t>
      </w:r>
      <w:r w:rsidR="009C170E">
        <w:rPr>
          <w:rFonts w:ascii="Times New Roman" w:hAnsi="Times New Roman"/>
          <w:szCs w:val="24"/>
          <w:lang w:val="sr-Cyrl-CS"/>
        </w:rPr>
        <w:t xml:space="preserve">. </w:t>
      </w:r>
    </w:p>
    <w:p w:rsidR="006740F0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Rekla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DVT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imalo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zaštitom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podataka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ličnosti</w:t>
      </w:r>
      <w:r w:rsidR="009C170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ovakvih</w:t>
      </w:r>
      <w:r w:rsidR="006341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zahteva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podnet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6740F0">
        <w:rPr>
          <w:rFonts w:ascii="Times New Roman" w:hAnsi="Times New Roman"/>
          <w:szCs w:val="24"/>
          <w:lang w:val="sr-Cyrl-CS"/>
        </w:rPr>
        <w:t>.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</w:p>
    <w:p w:rsidR="006740F0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Pojasnila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osnovano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telo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zove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Poverenik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samostalnost</w:t>
      </w:r>
      <w:r w:rsidR="009C170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čiji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cilj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jačanja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samostalnosti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institucionalnog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integriteta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6740F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zaštite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jačanja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samostalnosti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profesionalnog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integriteta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nosilaca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javnotužilačke</w:t>
      </w:r>
      <w:r w:rsidR="009C17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E27D6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zajedno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Etičkim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odborom</w:t>
      </w:r>
      <w:r w:rsidR="009C170E">
        <w:rPr>
          <w:rFonts w:ascii="Times New Roman" w:hAnsi="Times New Roman"/>
          <w:szCs w:val="24"/>
          <w:lang w:val="sr-Cyrl-CS"/>
        </w:rPr>
        <w:t xml:space="preserve">. </w:t>
      </w:r>
    </w:p>
    <w:p w:rsidR="0067509F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Istakla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međunarodna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DVT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ogleda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učestvovanju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brojnim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međunarodnim</w:t>
      </w:r>
      <w:r w:rsid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projektima</w:t>
      </w:r>
      <w:r w:rsidR="0067509F">
        <w:rPr>
          <w:rFonts w:ascii="Times New Roman" w:hAnsi="Times New Roman"/>
          <w:szCs w:val="24"/>
          <w:lang w:val="sr-Cyrl-CS"/>
        </w:rPr>
        <w:t xml:space="preserve">. </w:t>
      </w:r>
    </w:p>
    <w:p w:rsidR="006740F0" w:rsidRDefault="006740F0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740F0" w:rsidRDefault="00A67AAC" w:rsidP="00AF45E9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Predsedavajući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6740F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6740F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zaključio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F45E9">
        <w:rPr>
          <w:rFonts w:ascii="Times New Roman" w:hAnsi="Times New Roman"/>
          <w:szCs w:val="24"/>
          <w:lang w:val="sr-Cyrl-CS"/>
        </w:rPr>
        <w:t>:</w:t>
      </w:r>
    </w:p>
    <w:p w:rsidR="0067509F" w:rsidRPr="0067509F" w:rsidRDefault="006740F0" w:rsidP="006740F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A67AAC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Odbor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pravosuđe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, </w:t>
      </w:r>
      <w:r w:rsidR="00A67AAC">
        <w:rPr>
          <w:rFonts w:ascii="Times New Roman" w:hAnsi="Times New Roman" w:hint="eastAsia"/>
          <w:szCs w:val="24"/>
          <w:lang w:val="sr-Cyrl-CS"/>
        </w:rPr>
        <w:t>državnu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upravu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lokalnu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samoupravu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konstatuje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da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je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Izveštaj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radu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Državnog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veća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tužilaca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2019. </w:t>
      </w:r>
      <w:r w:rsidR="00A67AAC">
        <w:rPr>
          <w:rFonts w:ascii="Times New Roman" w:hAnsi="Times New Roman" w:hint="eastAsia"/>
          <w:szCs w:val="24"/>
          <w:lang w:val="sr-Cyrl-CS"/>
        </w:rPr>
        <w:t>godinu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, </w:t>
      </w:r>
      <w:r w:rsidR="00A67AAC">
        <w:rPr>
          <w:rFonts w:ascii="Times New Roman" w:hAnsi="Times New Roman" w:hint="eastAsia"/>
          <w:szCs w:val="24"/>
          <w:lang w:val="sr-Cyrl-CS"/>
        </w:rPr>
        <w:t>podnet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Narodnoj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skupštini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osnovu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člana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19. </w:t>
      </w:r>
      <w:r w:rsidR="00A67AAC">
        <w:rPr>
          <w:rFonts w:ascii="Times New Roman" w:hAnsi="Times New Roman" w:hint="eastAsia"/>
          <w:szCs w:val="24"/>
          <w:lang w:val="sr-Cyrl-CS"/>
        </w:rPr>
        <w:t>stav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1. </w:t>
      </w:r>
      <w:r w:rsidR="00A67AAC">
        <w:rPr>
          <w:rFonts w:ascii="Times New Roman" w:hAnsi="Times New Roman" w:hint="eastAsia"/>
          <w:szCs w:val="24"/>
          <w:lang w:val="sr-Cyrl-CS"/>
        </w:rPr>
        <w:t>Zakona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Državnom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veću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tužilaca</w:t>
      </w:r>
      <w:r w:rsidR="0067509F" w:rsidRPr="0067509F">
        <w:rPr>
          <w:rFonts w:ascii="Times New Roman" w:hAnsi="Times New Roman"/>
          <w:szCs w:val="24"/>
          <w:lang w:val="sr-Cyrl-CS"/>
        </w:rPr>
        <w:t>.</w:t>
      </w:r>
    </w:p>
    <w:p w:rsidR="007A4F4D" w:rsidRDefault="0067509F" w:rsidP="006740F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67509F">
        <w:rPr>
          <w:rFonts w:ascii="Times New Roman" w:hAnsi="Times New Roman"/>
          <w:szCs w:val="24"/>
          <w:lang w:val="sr-Cyrl-CS"/>
        </w:rPr>
        <w:tab/>
      </w:r>
      <w:r w:rsidR="006740F0">
        <w:rPr>
          <w:rFonts w:ascii="Times New Roman" w:hAnsi="Times New Roman"/>
          <w:szCs w:val="24"/>
          <w:lang w:val="sr-Cyrl-CS"/>
        </w:rPr>
        <w:t>-</w:t>
      </w:r>
      <w:r w:rsidR="00A67AAC">
        <w:rPr>
          <w:rFonts w:ascii="Times New Roman" w:hAnsi="Times New Roman"/>
          <w:szCs w:val="24"/>
          <w:lang w:val="sr-Cyrl-CS"/>
        </w:rPr>
        <w:t>Da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Odbor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konstatuje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da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je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Državno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veće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tužilaca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Izveštaju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radu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</w:t>
      </w:r>
      <w:r w:rsidRPr="0067509F">
        <w:rPr>
          <w:rFonts w:ascii="Times New Roman" w:hAnsi="Times New Roman"/>
          <w:szCs w:val="24"/>
          <w:lang w:val="sr-Cyrl-CS"/>
        </w:rPr>
        <w:t xml:space="preserve"> 2019. </w:t>
      </w:r>
      <w:r w:rsidR="00A67AAC">
        <w:rPr>
          <w:rFonts w:ascii="Times New Roman" w:hAnsi="Times New Roman" w:hint="eastAsia"/>
          <w:szCs w:val="24"/>
          <w:lang w:val="sr-Cyrl-CS"/>
        </w:rPr>
        <w:t>godinu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celovito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predstavilo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aktivnosti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Veća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koje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proizlaze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iz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Ustavom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zakonom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utvrđenog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položaja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Državnog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veća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tužilaca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kao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samostalnog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organa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koji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obezbeđuje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garantuje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samostalnost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javnih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tužilaca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zamenika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javnih</w:t>
      </w:r>
      <w:r w:rsidRPr="0067509F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tužilaca</w:t>
      </w:r>
      <w:r w:rsidRPr="0067509F">
        <w:rPr>
          <w:rFonts w:ascii="Times New Roman" w:hAnsi="Times New Roman"/>
          <w:szCs w:val="24"/>
          <w:lang w:val="sr-Cyrl-CS"/>
        </w:rPr>
        <w:t>.</w:t>
      </w:r>
    </w:p>
    <w:p w:rsidR="006740F0" w:rsidRDefault="006740F0" w:rsidP="006740F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A67AAC">
        <w:rPr>
          <w:rFonts w:ascii="Times New Roman" w:hAnsi="Times New Roman"/>
          <w:szCs w:val="24"/>
          <w:lang w:val="sr-Cyrl-CS"/>
        </w:rPr>
        <w:t>Da</w:t>
      </w:r>
      <w:r w:rsidR="007A4F4D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Odbor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predl</w:t>
      </w:r>
      <w:r w:rsidR="00A67AAC">
        <w:rPr>
          <w:rFonts w:ascii="Times New Roman" w:hAnsi="Times New Roman"/>
          <w:szCs w:val="24"/>
          <w:lang w:val="sr-Cyrl-CS"/>
        </w:rPr>
        <w:t>oži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Narodnoj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skupštini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da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prihvati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Izveštaj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radu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Državnog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veća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tužilaca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</w:t>
      </w:r>
      <w:r w:rsidR="0067509F" w:rsidRPr="006740F0">
        <w:rPr>
          <w:rFonts w:ascii="Times New Roman" w:hAnsi="Times New Roman"/>
          <w:szCs w:val="24"/>
          <w:lang w:val="sr-Cyrl-CS"/>
        </w:rPr>
        <w:t xml:space="preserve"> 2019. </w:t>
      </w:r>
      <w:r w:rsidR="00A67AAC">
        <w:rPr>
          <w:rFonts w:ascii="Times New Roman" w:hAnsi="Times New Roman" w:hint="eastAsia"/>
          <w:szCs w:val="24"/>
          <w:lang w:val="sr-Cyrl-CS"/>
        </w:rPr>
        <w:t>godinu</w:t>
      </w:r>
      <w:r w:rsidR="0067509F" w:rsidRPr="006740F0">
        <w:rPr>
          <w:rFonts w:ascii="Times New Roman" w:hAnsi="Times New Roman"/>
          <w:szCs w:val="24"/>
          <w:lang w:val="sr-Cyrl-CS"/>
        </w:rPr>
        <w:t>.</w:t>
      </w:r>
    </w:p>
    <w:p w:rsidR="00AD4207" w:rsidRPr="006740F0" w:rsidRDefault="006740F0" w:rsidP="006740F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A67AAC">
        <w:rPr>
          <w:rFonts w:ascii="Times New Roman" w:hAnsi="Times New Roman" w:hint="eastAsia"/>
          <w:szCs w:val="24"/>
          <w:lang w:val="sr-Cyrl-CS"/>
        </w:rPr>
        <w:t>Da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za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izvestioca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sednici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Narodne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skupštine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bude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određen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predsednik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Odbora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Vladimir</w:t>
      </w:r>
      <w:r w:rsidR="00AD4207" w:rsidRPr="006740F0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 w:hint="eastAsia"/>
          <w:szCs w:val="24"/>
          <w:lang w:val="sr-Cyrl-CS"/>
        </w:rPr>
        <w:t>Đukanović</w:t>
      </w:r>
      <w:r w:rsidR="00AD4207" w:rsidRPr="006740F0">
        <w:rPr>
          <w:rFonts w:ascii="Times New Roman" w:hAnsi="Times New Roman"/>
          <w:szCs w:val="24"/>
          <w:lang w:val="sr-Cyrl-CS"/>
        </w:rPr>
        <w:t>.</w:t>
      </w:r>
    </w:p>
    <w:p w:rsidR="0067509F" w:rsidRDefault="0067509F" w:rsidP="006740F0">
      <w:pPr>
        <w:jc w:val="both"/>
        <w:rPr>
          <w:rFonts w:ascii="Times New Roman" w:hAnsi="Times New Roman"/>
          <w:szCs w:val="24"/>
          <w:lang w:val="sr-Cyrl-CS"/>
        </w:rPr>
      </w:pPr>
    </w:p>
    <w:p w:rsidR="0067509F" w:rsidRDefault="00A67AAC" w:rsidP="006740F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Članovi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zamenici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članova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0E29C7" w:rsidRPr="000E29C7">
        <w:rPr>
          <w:rFonts w:ascii="Times New Roman" w:hAnsi="Times New Roman"/>
          <w:szCs w:val="24"/>
          <w:lang w:val="sr-Cyrl-CS"/>
        </w:rPr>
        <w:t xml:space="preserve"> 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jednoglasno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prihvati</w:t>
      </w:r>
      <w:r>
        <w:rPr>
          <w:rFonts w:ascii="Times New Roman" w:hAnsi="Times New Roman"/>
          <w:szCs w:val="24"/>
          <w:lang w:val="sr-Cyrl-CS"/>
        </w:rPr>
        <w:t>li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naveden</w:t>
      </w:r>
      <w:r>
        <w:rPr>
          <w:rFonts w:ascii="Times New Roman" w:hAnsi="Times New Roman"/>
          <w:szCs w:val="24"/>
          <w:lang w:val="sr-Cyrl-CS"/>
        </w:rPr>
        <w:t>e</w:t>
      </w:r>
      <w:r w:rsidR="0067509F" w:rsidRPr="006750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>e</w:t>
      </w:r>
      <w:r w:rsidR="0067509F" w:rsidRPr="0067509F">
        <w:rPr>
          <w:rFonts w:ascii="Times New Roman" w:hAnsi="Times New Roman"/>
          <w:szCs w:val="24"/>
          <w:lang w:val="sr-Cyrl-CS"/>
        </w:rPr>
        <w:t>.</w:t>
      </w:r>
    </w:p>
    <w:p w:rsidR="0067509F" w:rsidRDefault="0067509F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7509F" w:rsidRDefault="00A67AAC" w:rsidP="006740F0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TREĆA</w:t>
      </w:r>
      <w:r w:rsidR="006740F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6740F0">
        <w:rPr>
          <w:rFonts w:ascii="Times New Roman" w:hAnsi="Times New Roman"/>
          <w:b/>
          <w:szCs w:val="24"/>
          <w:lang w:val="sr-Cyrl-CS"/>
        </w:rPr>
        <w:t xml:space="preserve"> -</w:t>
      </w:r>
      <w:r w:rsidR="0067509F" w:rsidRPr="0067509F">
        <w:rPr>
          <w:rFonts w:ascii="Times New Roman" w:hAnsi="Times New Roman"/>
          <w:b/>
          <w:szCs w:val="24"/>
          <w:lang w:val="sr-Cyrl-CS"/>
        </w:rPr>
        <w:tab/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Godišnjeg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izveštaja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radu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Visokog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saveta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sudstva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2019. </w:t>
      </w:r>
      <w:r>
        <w:rPr>
          <w:rFonts w:ascii="Times New Roman" w:hAnsi="Times New Roman" w:hint="eastAsia"/>
          <w:b/>
          <w:szCs w:val="24"/>
          <w:lang w:val="sr-Cyrl-CS"/>
        </w:rPr>
        <w:t>godinu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: 02-338/20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27. </w:t>
      </w:r>
      <w:r>
        <w:rPr>
          <w:rFonts w:ascii="Times New Roman" w:hAnsi="Times New Roman" w:hint="eastAsia"/>
          <w:b/>
          <w:szCs w:val="24"/>
          <w:lang w:val="sr-Cyrl-CS"/>
        </w:rPr>
        <w:t>februara</w:t>
      </w:r>
      <w:r w:rsidR="0067509F" w:rsidRPr="0067509F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67509F" w:rsidRPr="0067509F">
        <w:rPr>
          <w:rFonts w:ascii="Times New Roman" w:hAnsi="Times New Roman"/>
          <w:b/>
          <w:szCs w:val="24"/>
          <w:lang w:val="sr-Cyrl-CS"/>
        </w:rPr>
        <w:t>).</w:t>
      </w:r>
    </w:p>
    <w:p w:rsidR="00E27D66" w:rsidRDefault="00E27D66" w:rsidP="006740F0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216973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b/>
          <w:szCs w:val="24"/>
          <w:lang w:val="sr-Cyrl-CS"/>
        </w:rPr>
        <w:t>Matija</w:t>
      </w:r>
      <w:r w:rsidR="00E27D66" w:rsidRPr="006740F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Radojičić</w:t>
      </w:r>
      <w:r w:rsidR="00E27D66" w:rsidRPr="00E27D6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izborni</w:t>
      </w:r>
      <w:r w:rsidR="00E27D66" w:rsidRP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</w:t>
      </w:r>
      <w:r w:rsidR="00E27D66" w:rsidRP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Visokog</w:t>
      </w:r>
      <w:r w:rsidR="00E27D66" w:rsidRP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saveta</w:t>
      </w:r>
      <w:r w:rsidR="00E27D66" w:rsidRP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sudstva</w:t>
      </w:r>
      <w:r w:rsidR="00E27D66" w:rsidRP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</w:t>
      </w:r>
      <w:r w:rsidR="00E27D66" w:rsidRP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reda</w:t>
      </w:r>
      <w:r w:rsidR="00E27D66" w:rsidRP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sudija</w:t>
      </w:r>
      <w:r w:rsid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predstavio</w:t>
      </w:r>
      <w:r w:rsid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Godišnji</w:t>
      </w:r>
      <w:r w:rsid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</w:t>
      </w:r>
      <w:r w:rsid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27D66">
        <w:rPr>
          <w:rFonts w:ascii="Times New Roman" w:hAnsi="Times New Roman"/>
          <w:szCs w:val="24"/>
          <w:lang w:val="sr-Cyrl-CS"/>
        </w:rPr>
        <w:t xml:space="preserve"> 2019. </w:t>
      </w:r>
      <w:r>
        <w:rPr>
          <w:rFonts w:ascii="Times New Roman" w:hAnsi="Times New Roman"/>
          <w:szCs w:val="24"/>
          <w:lang w:val="sr-Cyrl-CS"/>
        </w:rPr>
        <w:t>godinu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rekao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27D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VSS</w:t>
      </w:r>
      <w:r w:rsidR="006740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nezavisan</w:t>
      </w:r>
      <w:r w:rsidR="00F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samostalan</w:t>
      </w:r>
      <w:r w:rsidR="00F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</w:t>
      </w:r>
      <w:r w:rsidR="00F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F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obezbeđuje</w:t>
      </w:r>
      <w:r w:rsidR="00F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nezavisnost</w:t>
      </w:r>
      <w:r w:rsidR="00F93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samostalnost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216973">
        <w:rPr>
          <w:rFonts w:ascii="Times New Roman" w:hAnsi="Times New Roman"/>
          <w:szCs w:val="24"/>
          <w:lang w:val="sr-Cyrl-CS"/>
        </w:rPr>
        <w:t>.</w:t>
      </w:r>
    </w:p>
    <w:p w:rsidR="00216973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Pojasnio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predlaganja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21697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VSS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imao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ovoj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tokom</w:t>
      </w:r>
      <w:r w:rsidR="00216973">
        <w:rPr>
          <w:rFonts w:ascii="Times New Roman" w:hAnsi="Times New Roman"/>
          <w:szCs w:val="24"/>
          <w:lang w:val="sr-Cyrl-CS"/>
        </w:rPr>
        <w:t xml:space="preserve"> 2019. </w:t>
      </w:r>
      <w:r>
        <w:rPr>
          <w:rFonts w:ascii="Times New Roman" w:hAnsi="Times New Roman"/>
          <w:szCs w:val="24"/>
          <w:lang w:val="sr-Cyrl-CS"/>
        </w:rPr>
        <w:t>godine</w:t>
      </w:r>
      <w:r w:rsidR="00216973">
        <w:rPr>
          <w:rFonts w:ascii="Times New Roman" w:hAnsi="Times New Roman"/>
          <w:szCs w:val="24"/>
          <w:lang w:val="sr-Cyrl-CS"/>
        </w:rPr>
        <w:t>.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</w:p>
    <w:p w:rsidR="00216973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sudovi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poboljšali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naplate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novčanih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kazni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penala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rešenjima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216973">
        <w:rPr>
          <w:rFonts w:ascii="Times New Roman" w:hAnsi="Times New Roman"/>
          <w:szCs w:val="24"/>
          <w:lang w:val="sr-Cyrl-CS"/>
        </w:rPr>
        <w:t>,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tako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naplata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A0924">
        <w:rPr>
          <w:rFonts w:ascii="Times New Roman" w:hAnsi="Times New Roman"/>
          <w:szCs w:val="24"/>
          <w:lang w:val="sr-Cyrl-CS"/>
        </w:rPr>
        <w:t xml:space="preserve"> 2019 </w:t>
      </w:r>
      <w:r>
        <w:rPr>
          <w:rFonts w:ascii="Times New Roman" w:hAnsi="Times New Roman"/>
          <w:szCs w:val="24"/>
          <w:lang w:val="sr-Cyrl-CS"/>
        </w:rPr>
        <w:t>godini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A0924">
        <w:rPr>
          <w:rFonts w:ascii="Times New Roman" w:hAnsi="Times New Roman"/>
          <w:szCs w:val="24"/>
          <w:lang w:val="sr-Cyrl-CS"/>
        </w:rPr>
        <w:t xml:space="preserve"> 69% </w:t>
      </w:r>
      <w:r>
        <w:rPr>
          <w:rFonts w:ascii="Times New Roman" w:hAnsi="Times New Roman"/>
          <w:szCs w:val="24"/>
          <w:lang w:val="sr-Cyrl-CS"/>
        </w:rPr>
        <w:t>u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A0924">
        <w:rPr>
          <w:rFonts w:ascii="Times New Roman" w:hAnsi="Times New Roman"/>
          <w:szCs w:val="24"/>
          <w:lang w:val="sr-Cyrl-CS"/>
        </w:rPr>
        <w:t xml:space="preserve"> 2018. </w:t>
      </w:r>
      <w:r>
        <w:rPr>
          <w:rFonts w:ascii="Times New Roman" w:hAnsi="Times New Roman"/>
          <w:szCs w:val="24"/>
          <w:lang w:val="sr-Cyrl-CS"/>
        </w:rPr>
        <w:t>godinu</w:t>
      </w:r>
      <w:r w:rsidR="00216973">
        <w:rPr>
          <w:rFonts w:ascii="Times New Roman" w:hAnsi="Times New Roman"/>
          <w:szCs w:val="24"/>
          <w:lang w:val="sr-Cyrl-CS"/>
        </w:rPr>
        <w:t>,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pokazuje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veliko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zalaganje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popuni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EA092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EA0924">
        <w:rPr>
          <w:rFonts w:ascii="Times New Roman" w:hAnsi="Times New Roman"/>
          <w:szCs w:val="24"/>
          <w:lang w:val="sr-Cyrl-CS"/>
        </w:rPr>
        <w:t xml:space="preserve">. </w:t>
      </w:r>
    </w:p>
    <w:p w:rsidR="006B46FD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činjenicu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tokom</w:t>
      </w:r>
      <w:r w:rsidR="00216973">
        <w:rPr>
          <w:rFonts w:ascii="Times New Roman" w:hAnsi="Times New Roman"/>
          <w:szCs w:val="24"/>
          <w:lang w:val="sr-Cyrl-CS"/>
        </w:rPr>
        <w:t xml:space="preserve"> 2019. </w:t>
      </w:r>
      <w:r>
        <w:rPr>
          <w:rFonts w:ascii="Times New Roman" w:hAnsi="Times New Roman"/>
          <w:szCs w:val="24"/>
          <w:lang w:val="sr-Cyrl-CS"/>
        </w:rPr>
        <w:t>godine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isplate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šteta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presudama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domaćih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inostranih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D974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presudama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Evropskog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Strazburu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isplaćeno</w:t>
      </w:r>
      <w:r w:rsidR="00D97472">
        <w:rPr>
          <w:rFonts w:ascii="Times New Roman" w:hAnsi="Times New Roman"/>
          <w:szCs w:val="24"/>
          <w:lang w:val="sr-Cyrl-CS"/>
        </w:rPr>
        <w:t xml:space="preserve"> 49.296</w:t>
      </w:r>
      <w:r w:rsidR="000D45CC">
        <w:rPr>
          <w:rFonts w:ascii="Times New Roman" w:hAnsi="Times New Roman"/>
          <w:szCs w:val="24"/>
          <w:lang w:val="sr-Cyrl-CS"/>
        </w:rPr>
        <w:t>.000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dinara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RS</w:t>
      </w:r>
      <w:r w:rsidR="00D9747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štete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nastale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tužbama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odnose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suđenje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razumnom</w:t>
      </w:r>
      <w:r w:rsidR="00D9747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isplaćeno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 w:rsidR="000D45CC">
        <w:rPr>
          <w:rFonts w:ascii="Times New Roman" w:hAnsi="Times New Roman"/>
          <w:szCs w:val="24"/>
          <w:lang w:val="sr-Cyrl-CS"/>
        </w:rPr>
        <w:t xml:space="preserve">15.870.000 </w:t>
      </w:r>
      <w:r>
        <w:rPr>
          <w:rFonts w:ascii="Times New Roman" w:hAnsi="Times New Roman"/>
          <w:szCs w:val="24"/>
          <w:lang w:val="sr-Cyrl-CS"/>
        </w:rPr>
        <w:t>dinara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21697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budžeta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D97472">
        <w:rPr>
          <w:rFonts w:ascii="Times New Roman" w:hAnsi="Times New Roman"/>
          <w:szCs w:val="24"/>
          <w:lang w:val="sr-Cyrl-CS"/>
        </w:rPr>
        <w:t xml:space="preserve">. </w:t>
      </w:r>
    </w:p>
    <w:p w:rsidR="006B46FD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tokom</w:t>
      </w:r>
      <w:r w:rsidR="000D45CC">
        <w:rPr>
          <w:rFonts w:ascii="Times New Roman" w:hAnsi="Times New Roman"/>
          <w:szCs w:val="24"/>
          <w:lang w:val="sr-Cyrl-CS"/>
        </w:rPr>
        <w:t xml:space="preserve"> 2019. </w:t>
      </w:r>
      <w:r>
        <w:rPr>
          <w:rFonts w:ascii="Times New Roman" w:hAnsi="Times New Roman"/>
          <w:szCs w:val="24"/>
          <w:lang w:val="sr-Cyrl-CS"/>
        </w:rPr>
        <w:t>godine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VSS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ostvario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međunarodnu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saradnju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USAID</w:t>
      </w:r>
      <w:r w:rsidR="000D45CC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om</w:t>
      </w:r>
      <w:r w:rsidR="000D45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Savetom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Evrope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GIZ</w:t>
      </w:r>
      <w:r w:rsidR="000D45CC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om</w:t>
      </w:r>
      <w:r w:rsidR="000D45C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Radojičić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posebno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istgakao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projekat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GIZ</w:t>
      </w:r>
      <w:r w:rsidR="000D45CC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a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bavio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disciplinskom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odgovornošću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učestvovao</w:t>
      </w:r>
      <w:r w:rsidR="006B46F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uz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ostale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VSS</w:t>
      </w:r>
      <w:r w:rsidR="006B46F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održali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predavanja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sudijama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disciplinskoj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odgovornosti</w:t>
      </w:r>
      <w:r w:rsidR="000D45C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Naglasio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kroz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obuku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prošlo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0D45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D45CC">
        <w:rPr>
          <w:rFonts w:ascii="Times New Roman" w:hAnsi="Times New Roman"/>
          <w:szCs w:val="24"/>
          <w:lang w:val="sr-Cyrl-CS"/>
        </w:rPr>
        <w:t xml:space="preserve"> 1.500 </w:t>
      </w:r>
      <w:r>
        <w:rPr>
          <w:rFonts w:ascii="Times New Roman" w:hAnsi="Times New Roman"/>
          <w:szCs w:val="24"/>
          <w:lang w:val="sr-Cyrl-CS"/>
        </w:rPr>
        <w:t>sudija</w:t>
      </w:r>
      <w:r w:rsidR="006B46FD">
        <w:rPr>
          <w:rFonts w:ascii="Times New Roman" w:hAnsi="Times New Roman"/>
          <w:szCs w:val="24"/>
          <w:lang w:val="sr-Cyrl-CS"/>
        </w:rPr>
        <w:t>.</w:t>
      </w:r>
    </w:p>
    <w:p w:rsidR="006B46FD" w:rsidRDefault="006B46FD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B46FD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6B46FD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Đorđe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Komlenski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Matija</w:t>
      </w:r>
      <w:r w:rsidR="00A77694" w:rsidRP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Radojičić</w:t>
      </w:r>
      <w:r w:rsidR="00AF45E9">
        <w:rPr>
          <w:rFonts w:ascii="Times New Roman" w:hAnsi="Times New Roman"/>
          <w:szCs w:val="24"/>
          <w:lang w:val="sr-Cyrl-CS"/>
        </w:rPr>
        <w:t>.</w:t>
      </w:r>
    </w:p>
    <w:p w:rsidR="006B46FD" w:rsidRDefault="006B46FD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B46FD" w:rsidRDefault="000D45C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A67AAC">
        <w:rPr>
          <w:rFonts w:ascii="Times New Roman" w:hAnsi="Times New Roman"/>
          <w:b/>
          <w:szCs w:val="24"/>
          <w:lang w:val="sr-Cyrl-CS"/>
        </w:rPr>
        <w:t>Đorđe</w:t>
      </w:r>
      <w:r w:rsidRPr="006B46FD">
        <w:rPr>
          <w:rFonts w:ascii="Times New Roman" w:hAnsi="Times New Roman"/>
          <w:b/>
          <w:szCs w:val="24"/>
          <w:lang w:val="sr-Cyrl-CS"/>
        </w:rPr>
        <w:t xml:space="preserve"> </w:t>
      </w:r>
      <w:r w:rsidR="00A67AAC">
        <w:rPr>
          <w:rFonts w:ascii="Times New Roman" w:hAnsi="Times New Roman"/>
          <w:b/>
          <w:szCs w:val="24"/>
          <w:lang w:val="sr-Cyrl-CS"/>
        </w:rPr>
        <w:t>Komlenski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izneo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stav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da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VSS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zajedno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sa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Ministarstvom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pravde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Narodnom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skupštinom</w:t>
      </w:r>
      <w:r w:rsidR="00834029">
        <w:rPr>
          <w:rFonts w:ascii="Times New Roman" w:hAnsi="Times New Roman"/>
          <w:szCs w:val="24"/>
          <w:lang w:val="sr-Cyrl-CS"/>
        </w:rPr>
        <w:t xml:space="preserve">  </w:t>
      </w:r>
      <w:r w:rsidR="00A67AAC">
        <w:rPr>
          <w:rFonts w:ascii="Times New Roman" w:hAnsi="Times New Roman"/>
          <w:szCs w:val="24"/>
          <w:lang w:val="sr-Cyrl-CS"/>
        </w:rPr>
        <w:t>treba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da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napravi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mrežu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sudova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i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proceni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njihovu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opterećenost</w:t>
      </w:r>
      <w:r w:rsidR="00834029">
        <w:rPr>
          <w:rFonts w:ascii="Times New Roman" w:hAnsi="Times New Roman"/>
          <w:szCs w:val="24"/>
          <w:lang w:val="sr-Cyrl-CS"/>
        </w:rPr>
        <w:t xml:space="preserve">. </w:t>
      </w:r>
      <w:r w:rsidR="00A67AAC">
        <w:rPr>
          <w:rFonts w:ascii="Times New Roman" w:hAnsi="Times New Roman"/>
          <w:szCs w:val="24"/>
          <w:lang w:val="sr-Cyrl-CS"/>
        </w:rPr>
        <w:t>Smatra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da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je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potrebno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povećati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broj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sudijskih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pomoćnika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proširiti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njihova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ovlašćenja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 w:rsidR="00A67AAC">
        <w:rPr>
          <w:rFonts w:ascii="Times New Roman" w:hAnsi="Times New Roman"/>
          <w:szCs w:val="24"/>
          <w:lang w:val="sr-Cyrl-CS"/>
        </w:rPr>
        <w:t>postupcima</w:t>
      </w:r>
      <w:r w:rsidR="00834029">
        <w:rPr>
          <w:rFonts w:ascii="Times New Roman" w:hAnsi="Times New Roman"/>
          <w:szCs w:val="24"/>
          <w:lang w:val="sr-Cyrl-CS"/>
        </w:rPr>
        <w:t xml:space="preserve">. </w:t>
      </w:r>
    </w:p>
    <w:p w:rsidR="00A77694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Podsetio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prethodnom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sazivu</w:t>
      </w:r>
      <w:r w:rsidR="00834029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Narodne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predlagane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krivičnom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praničnom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postupku</w:t>
      </w:r>
      <w:r w:rsidR="006B46FD">
        <w:rPr>
          <w:rFonts w:ascii="Times New Roman" w:hAnsi="Times New Roman"/>
          <w:szCs w:val="24"/>
          <w:lang w:val="sr-Cyrl-CS"/>
        </w:rPr>
        <w:t>,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smislu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tehničke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korekcije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odnosila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drugačije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vođenje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zapisnika</w:t>
      </w:r>
      <w:r w:rsidR="0083402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odnosno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suđenja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tonski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beleže</w:t>
      </w:r>
      <w:r w:rsidR="00834029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Naglasio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cena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opreme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deset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godina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B46F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rekao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velika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energije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A776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učesnika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troši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diktiranje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zapisnik</w:t>
      </w:r>
      <w:r w:rsidR="00A776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prouzrokuje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greške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lastRenderedPageBreak/>
        <w:t>radu</w:t>
      </w:r>
      <w:r w:rsidR="00A776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često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kod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utvrđenja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činjeničnog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stanja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mesto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gde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nalazi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zarez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rečenici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odlučiti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spora</w:t>
      </w:r>
      <w:r w:rsidR="00834029">
        <w:rPr>
          <w:rFonts w:ascii="Times New Roman" w:hAnsi="Times New Roman"/>
          <w:szCs w:val="24"/>
          <w:lang w:val="sr-Cyrl-CS"/>
        </w:rPr>
        <w:t xml:space="preserve">. </w:t>
      </w:r>
    </w:p>
    <w:p w:rsidR="007C42E1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Uputio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molbu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VSS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ponovo</w:t>
      </w:r>
      <w:r w:rsidR="00834029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preispita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osnovnim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sudovima</w:t>
      </w:r>
      <w:r w:rsidR="007C42E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uverenje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Obrenovcu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oštećen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malim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brojem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postupajućih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poseban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činjenicu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nekim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mestima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nema</w:t>
      </w:r>
      <w:r w:rsidR="008340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834029">
        <w:rPr>
          <w:rFonts w:ascii="Times New Roman" w:hAnsi="Times New Roman"/>
          <w:szCs w:val="24"/>
          <w:lang w:val="sr-Cyrl-CS"/>
        </w:rPr>
        <w:t xml:space="preserve">. </w:t>
      </w:r>
    </w:p>
    <w:p w:rsidR="00A77694" w:rsidRDefault="00A77694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7C42E1" w:rsidRDefault="00A67AAC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Matija</w:t>
      </w:r>
      <w:r w:rsidR="007C42E1" w:rsidRPr="00A7769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Radojičić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saglasio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izlaganjem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gospodina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potvrdio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potrebu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formiranjem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radne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grupe</w:t>
      </w:r>
      <w:r w:rsidR="00A7769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činjenicu</w:t>
      </w:r>
      <w:r w:rsidR="00A776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Obrenovcu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izuzetno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opterećen</w:t>
      </w:r>
      <w:r w:rsidR="00AF45E9">
        <w:rPr>
          <w:rFonts w:ascii="Times New Roman" w:hAnsi="Times New Roman"/>
          <w:szCs w:val="24"/>
          <w:lang w:val="sr-Cyrl-CS"/>
        </w:rPr>
        <w:t>.</w:t>
      </w:r>
      <w:r w:rsidR="007C42E1">
        <w:rPr>
          <w:rFonts w:ascii="Times New Roman" w:hAnsi="Times New Roman"/>
          <w:szCs w:val="24"/>
          <w:lang w:val="sr-Cyrl-CS"/>
        </w:rPr>
        <w:t xml:space="preserve"> </w:t>
      </w:r>
    </w:p>
    <w:p w:rsidR="00464777" w:rsidRDefault="00464777" w:rsidP="009C170E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AF45E9" w:rsidRPr="00E27D66" w:rsidRDefault="00A67AAC" w:rsidP="00AF45E9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predsedavajući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AF45E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F45E9">
        <w:rPr>
          <w:rFonts w:ascii="Times New Roman" w:hAnsi="Times New Roman"/>
          <w:szCs w:val="24"/>
          <w:lang w:val="sr-Cyrl-CS"/>
        </w:rPr>
        <w:t>:</w:t>
      </w:r>
    </w:p>
    <w:p w:rsidR="00AF45E9" w:rsidRPr="00AF45E9" w:rsidRDefault="00AF45E9" w:rsidP="00AF45E9">
      <w:pPr>
        <w:pStyle w:val="NoSpacing"/>
        <w:ind w:firstLine="700"/>
        <w:rPr>
          <w:rFonts w:ascii="Times New Roman" w:hAnsi="Times New Roman" w:cs="Times New Roman"/>
          <w:sz w:val="24"/>
          <w:szCs w:val="24"/>
          <w:lang w:val="sr-Cyrl-RS"/>
        </w:rPr>
      </w:pPr>
      <w:r w:rsidRPr="00AF45E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45E9" w:rsidRPr="00AF45E9" w:rsidRDefault="00AF45E9" w:rsidP="00AF45E9">
      <w:pPr>
        <w:pStyle w:val="NoSpacing"/>
        <w:ind w:firstLine="700"/>
        <w:rPr>
          <w:rFonts w:ascii="Times New Roman" w:hAnsi="Times New Roman" w:cs="Times New Roman"/>
          <w:sz w:val="24"/>
          <w:szCs w:val="24"/>
          <w:lang w:val="sr-Cyrl-RS"/>
        </w:rPr>
      </w:pPr>
      <w:r w:rsidRPr="00AF45E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konstuje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celovito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proizlaze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nezavisnog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samostalnog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garantuje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samostalnost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45E9" w:rsidRPr="00AF45E9" w:rsidRDefault="00AF45E9" w:rsidP="00AF45E9">
      <w:pPr>
        <w:pStyle w:val="NoSpacing"/>
        <w:ind w:firstLine="700"/>
        <w:rPr>
          <w:rFonts w:ascii="Times New Roman" w:hAnsi="Times New Roman" w:cs="Times New Roman"/>
          <w:sz w:val="24"/>
          <w:szCs w:val="24"/>
          <w:lang w:val="sr-Cyrl-RS"/>
        </w:rPr>
      </w:pPr>
      <w:r w:rsidRPr="00AF45E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64777" w:rsidRPr="00AF45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4F4D" w:rsidRDefault="00AF45E9" w:rsidP="00AF45E9">
      <w:pPr>
        <w:pStyle w:val="NoSpacing"/>
        <w:ind w:firstLine="700"/>
        <w:rPr>
          <w:rFonts w:ascii="Times New Roman" w:hAnsi="Times New Roman" w:cs="Times New Roman"/>
          <w:sz w:val="24"/>
          <w:szCs w:val="24"/>
          <w:lang w:val="sr-Cyrl-RS"/>
        </w:rPr>
      </w:pPr>
      <w:r w:rsidRPr="00AF45E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AAC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="007A4F4D" w:rsidRPr="00AF45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45E9" w:rsidRPr="00AF45E9" w:rsidRDefault="00AF45E9" w:rsidP="00AF45E9">
      <w:pPr>
        <w:pStyle w:val="NoSpacing"/>
        <w:ind w:firstLine="70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C13" w:rsidRPr="008E7B21" w:rsidRDefault="00A67AAC" w:rsidP="008E7B21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 w:hint="eastAsia"/>
          <w:szCs w:val="24"/>
          <w:lang w:val="sr-Cyrl-RS"/>
        </w:rPr>
        <w:t>Članovi</w:t>
      </w:r>
      <w:r w:rsidR="000E29C7" w:rsidRPr="000E29C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i</w:t>
      </w:r>
      <w:r w:rsidR="000E29C7" w:rsidRPr="000E29C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zamenici</w:t>
      </w:r>
      <w:r w:rsidR="000E29C7" w:rsidRPr="000E29C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članova</w:t>
      </w:r>
      <w:r w:rsidR="000E29C7" w:rsidRPr="000E29C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Odbora</w:t>
      </w:r>
      <w:r w:rsidR="000E29C7" w:rsidRPr="000E29C7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 w:hint="eastAsia"/>
          <w:szCs w:val="24"/>
          <w:lang w:val="sr-Cyrl-RS"/>
        </w:rPr>
        <w:t>su</w:t>
      </w:r>
      <w:r w:rsidR="000E29C7" w:rsidRPr="000E29C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b/>
          <w:szCs w:val="24"/>
          <w:lang w:val="sr-Cyrl-RS"/>
        </w:rPr>
        <w:t>jednoglasno</w:t>
      </w:r>
      <w:r w:rsidR="00886682" w:rsidRPr="0088668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prihvati</w:t>
      </w:r>
      <w:r>
        <w:rPr>
          <w:rFonts w:ascii="Times New Roman" w:hAnsi="Times New Roman"/>
          <w:szCs w:val="24"/>
          <w:lang w:val="sr-Cyrl-RS"/>
        </w:rPr>
        <w:t>li</w:t>
      </w:r>
      <w:r w:rsidR="00886682" w:rsidRPr="0088668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naveden</w:t>
      </w:r>
      <w:r>
        <w:rPr>
          <w:rFonts w:ascii="Times New Roman" w:hAnsi="Times New Roman"/>
          <w:szCs w:val="24"/>
          <w:lang w:val="sr-Cyrl-RS"/>
        </w:rPr>
        <w:t>e</w:t>
      </w:r>
      <w:r w:rsidR="00886682" w:rsidRPr="0088668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predlo</w:t>
      </w:r>
      <w:r>
        <w:rPr>
          <w:rFonts w:ascii="Times New Roman" w:hAnsi="Times New Roman"/>
          <w:szCs w:val="24"/>
          <w:lang w:val="sr-Cyrl-RS"/>
        </w:rPr>
        <w:t>e</w:t>
      </w:r>
      <w:r w:rsidR="00886682" w:rsidRPr="00886682">
        <w:rPr>
          <w:rFonts w:ascii="Times New Roman" w:hAnsi="Times New Roman"/>
          <w:szCs w:val="24"/>
          <w:lang w:val="sr-Cyrl-RS"/>
        </w:rPr>
        <w:t>.</w:t>
      </w:r>
    </w:p>
    <w:p w:rsidR="00E4662E" w:rsidRDefault="00A67AAC" w:rsidP="00AF45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 w:rsidR="00D97472">
        <w:rPr>
          <w:rFonts w:ascii="Times New Roman" w:hAnsi="Times New Roman"/>
          <w:szCs w:val="24"/>
        </w:rPr>
        <w:t>12</w:t>
      </w:r>
      <w:r w:rsidR="00E4662E" w:rsidRPr="00246CBD">
        <w:rPr>
          <w:rFonts w:ascii="Times New Roman" w:hAnsi="Times New Roman"/>
          <w:szCs w:val="24"/>
          <w:lang w:val="sr-Cyrl-CS"/>
        </w:rPr>
        <w:t>,</w:t>
      </w:r>
      <w:r w:rsidR="00D97472">
        <w:rPr>
          <w:rFonts w:ascii="Times New Roman" w:hAnsi="Times New Roman"/>
          <w:szCs w:val="24"/>
        </w:rPr>
        <w:t>0</w:t>
      </w:r>
      <w:r w:rsidR="00A15C13">
        <w:rPr>
          <w:rFonts w:ascii="Times New Roman" w:hAnsi="Times New Roman"/>
          <w:szCs w:val="24"/>
          <w:lang w:val="sr-Cyrl-CS"/>
        </w:rPr>
        <w:t>0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246CBD">
        <w:rPr>
          <w:rFonts w:ascii="Times New Roman" w:hAnsi="Times New Roman"/>
          <w:szCs w:val="24"/>
          <w:lang w:val="sr-Cyrl-CS"/>
        </w:rPr>
        <w:t>.</w:t>
      </w:r>
    </w:p>
    <w:p w:rsidR="00E4662E" w:rsidRPr="008E7B21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246CBD" w:rsidRDefault="00A67AAC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46CB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F24EAA" w:rsidRPr="00AF45E9" w:rsidRDefault="00A67AAC" w:rsidP="00AF45E9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464777">
        <w:rPr>
          <w:rFonts w:ascii="Times New Roman" w:hAnsi="Times New Roman"/>
          <w:szCs w:val="24"/>
          <w:lang w:val="sr-Cyrl-CS"/>
        </w:rPr>
        <w:t xml:space="preserve">                                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sectPr w:rsidR="00F24EAA" w:rsidRPr="00AF45E9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9D" w:rsidRDefault="006D159D" w:rsidP="00A15C13">
      <w:r>
        <w:separator/>
      </w:r>
    </w:p>
  </w:endnote>
  <w:endnote w:type="continuationSeparator" w:id="0">
    <w:p w:rsidR="006D159D" w:rsidRDefault="006D159D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AC" w:rsidRDefault="00A67A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AC" w:rsidRDefault="00A67A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AC" w:rsidRDefault="00A67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9D" w:rsidRDefault="006D159D" w:rsidP="00A15C13">
      <w:r>
        <w:separator/>
      </w:r>
    </w:p>
  </w:footnote>
  <w:footnote w:type="continuationSeparator" w:id="0">
    <w:p w:rsidR="006D159D" w:rsidRDefault="006D159D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AC" w:rsidRDefault="00A67A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A67A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AC" w:rsidRDefault="00A67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6CC92C72"/>
    <w:multiLevelType w:val="hybridMultilevel"/>
    <w:tmpl w:val="811A2D12"/>
    <w:lvl w:ilvl="0" w:tplc="E8F6ED4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63AB5"/>
    <w:rsid w:val="000749D7"/>
    <w:rsid w:val="000D45CC"/>
    <w:rsid w:val="000E29C7"/>
    <w:rsid w:val="000E3035"/>
    <w:rsid w:val="000E68C7"/>
    <w:rsid w:val="0015753F"/>
    <w:rsid w:val="00174CD5"/>
    <w:rsid w:val="001B1F44"/>
    <w:rsid w:val="001B527B"/>
    <w:rsid w:val="001B671F"/>
    <w:rsid w:val="001C0167"/>
    <w:rsid w:val="0020062B"/>
    <w:rsid w:val="00214118"/>
    <w:rsid w:val="00216973"/>
    <w:rsid w:val="00226917"/>
    <w:rsid w:val="002445A8"/>
    <w:rsid w:val="002454D1"/>
    <w:rsid w:val="00246CBD"/>
    <w:rsid w:val="0027110F"/>
    <w:rsid w:val="00277F56"/>
    <w:rsid w:val="00295B80"/>
    <w:rsid w:val="002A2BB2"/>
    <w:rsid w:val="00306104"/>
    <w:rsid w:val="003605DD"/>
    <w:rsid w:val="00373F4B"/>
    <w:rsid w:val="00381AD3"/>
    <w:rsid w:val="003836BE"/>
    <w:rsid w:val="003D7455"/>
    <w:rsid w:val="003D7F24"/>
    <w:rsid w:val="0044793C"/>
    <w:rsid w:val="00464777"/>
    <w:rsid w:val="00474F7C"/>
    <w:rsid w:val="00491C3E"/>
    <w:rsid w:val="004B0026"/>
    <w:rsid w:val="004B10F5"/>
    <w:rsid w:val="004B6545"/>
    <w:rsid w:val="004C59A2"/>
    <w:rsid w:val="004D0680"/>
    <w:rsid w:val="00517F26"/>
    <w:rsid w:val="005226DD"/>
    <w:rsid w:val="00535726"/>
    <w:rsid w:val="00563833"/>
    <w:rsid w:val="00581B54"/>
    <w:rsid w:val="005A7990"/>
    <w:rsid w:val="0063414C"/>
    <w:rsid w:val="006740F0"/>
    <w:rsid w:val="0067509F"/>
    <w:rsid w:val="006A0379"/>
    <w:rsid w:val="006B46FD"/>
    <w:rsid w:val="006B6838"/>
    <w:rsid w:val="006C6D8F"/>
    <w:rsid w:val="006D159D"/>
    <w:rsid w:val="006D4F54"/>
    <w:rsid w:val="006F1D16"/>
    <w:rsid w:val="0071376F"/>
    <w:rsid w:val="0078667E"/>
    <w:rsid w:val="00790EBE"/>
    <w:rsid w:val="007A4F4D"/>
    <w:rsid w:val="007B5A1B"/>
    <w:rsid w:val="007B623F"/>
    <w:rsid w:val="007C42E1"/>
    <w:rsid w:val="008126A7"/>
    <w:rsid w:val="00834029"/>
    <w:rsid w:val="00841B6B"/>
    <w:rsid w:val="008654D1"/>
    <w:rsid w:val="00886682"/>
    <w:rsid w:val="008A52A0"/>
    <w:rsid w:val="008E61A0"/>
    <w:rsid w:val="008E7B21"/>
    <w:rsid w:val="00916424"/>
    <w:rsid w:val="00957014"/>
    <w:rsid w:val="00981B9C"/>
    <w:rsid w:val="00993DF9"/>
    <w:rsid w:val="009C170E"/>
    <w:rsid w:val="009E532C"/>
    <w:rsid w:val="009F2871"/>
    <w:rsid w:val="00A15C13"/>
    <w:rsid w:val="00A55960"/>
    <w:rsid w:val="00A67AAC"/>
    <w:rsid w:val="00A77694"/>
    <w:rsid w:val="00A9338D"/>
    <w:rsid w:val="00AB6A35"/>
    <w:rsid w:val="00AD4207"/>
    <w:rsid w:val="00AE33E3"/>
    <w:rsid w:val="00AF45E9"/>
    <w:rsid w:val="00AF4C8D"/>
    <w:rsid w:val="00B17617"/>
    <w:rsid w:val="00B409AE"/>
    <w:rsid w:val="00B5071F"/>
    <w:rsid w:val="00B70238"/>
    <w:rsid w:val="00B75BEF"/>
    <w:rsid w:val="00B93380"/>
    <w:rsid w:val="00BA2B04"/>
    <w:rsid w:val="00BE0E0F"/>
    <w:rsid w:val="00BF0FD3"/>
    <w:rsid w:val="00C114EA"/>
    <w:rsid w:val="00C55501"/>
    <w:rsid w:val="00C7006E"/>
    <w:rsid w:val="00C7709E"/>
    <w:rsid w:val="00C84EEA"/>
    <w:rsid w:val="00C92D33"/>
    <w:rsid w:val="00CB390D"/>
    <w:rsid w:val="00CD6952"/>
    <w:rsid w:val="00CE794D"/>
    <w:rsid w:val="00D31A45"/>
    <w:rsid w:val="00D630C1"/>
    <w:rsid w:val="00D97472"/>
    <w:rsid w:val="00DC343A"/>
    <w:rsid w:val="00DD2A8D"/>
    <w:rsid w:val="00E07BCC"/>
    <w:rsid w:val="00E27D66"/>
    <w:rsid w:val="00E374B9"/>
    <w:rsid w:val="00E4662E"/>
    <w:rsid w:val="00E5227F"/>
    <w:rsid w:val="00E915D8"/>
    <w:rsid w:val="00E952E3"/>
    <w:rsid w:val="00EA0924"/>
    <w:rsid w:val="00EA2BBF"/>
    <w:rsid w:val="00EB3584"/>
    <w:rsid w:val="00EB4DA0"/>
    <w:rsid w:val="00EF110B"/>
    <w:rsid w:val="00F0689A"/>
    <w:rsid w:val="00F171FF"/>
    <w:rsid w:val="00F24EAA"/>
    <w:rsid w:val="00F27878"/>
    <w:rsid w:val="00F628FA"/>
    <w:rsid w:val="00F87A4D"/>
    <w:rsid w:val="00F93F93"/>
    <w:rsid w:val="00F96A63"/>
    <w:rsid w:val="00FB1CE9"/>
    <w:rsid w:val="00FB4FA2"/>
    <w:rsid w:val="00FE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A82B-4858-4E92-B8FB-FA1876C0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17</cp:revision>
  <dcterms:created xsi:type="dcterms:W3CDTF">2021-01-29T08:35:00Z</dcterms:created>
  <dcterms:modified xsi:type="dcterms:W3CDTF">2021-08-02T11:22:00Z</dcterms:modified>
</cp:coreProperties>
</file>